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D86" w:rsidRPr="00DC1D86" w:rsidRDefault="00DC1D86" w:rsidP="00DC1D86">
      <w:pPr>
        <w:autoSpaceDE w:val="0"/>
        <w:autoSpaceDN w:val="0"/>
        <w:adjustRightInd w:val="0"/>
        <w:jc w:val="right"/>
        <w:rPr>
          <w:rFonts w:ascii="Calibri" w:eastAsia="Calibri" w:hAnsi="Calibri" w:cs="Calibri"/>
        </w:rPr>
      </w:pPr>
      <w:r w:rsidRPr="00DC1D86">
        <w:rPr>
          <w:rFonts w:ascii="Calibri" w:eastAsia="Calibri" w:hAnsi="Calibri" w:cs="Calibri"/>
        </w:rPr>
        <w:t xml:space="preserve">Warszawa, </w:t>
      </w:r>
      <w:r w:rsidR="00D66C6E">
        <w:rPr>
          <w:rFonts w:ascii="Calibri" w:eastAsia="Calibri" w:hAnsi="Calibri" w:cs="Calibri"/>
        </w:rPr>
        <w:t>11</w:t>
      </w:r>
      <w:r w:rsidRPr="00DC1D86">
        <w:rPr>
          <w:rFonts w:ascii="Calibri" w:eastAsia="Calibri" w:hAnsi="Calibri" w:cs="Calibri"/>
        </w:rPr>
        <w:t xml:space="preserve"> stycznia 2023 r.</w:t>
      </w:r>
    </w:p>
    <w:p w:rsidR="00DC1D86" w:rsidRPr="00DC1D86" w:rsidRDefault="00DC1D86" w:rsidP="00DC1D86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sz w:val="24"/>
        </w:rPr>
      </w:pPr>
      <w:r w:rsidRPr="00DC1D86">
        <w:rPr>
          <w:rFonts w:ascii="Calibri" w:eastAsia="Calibri" w:hAnsi="Calibri" w:cs="Calibri"/>
          <w:b/>
          <w:bCs/>
          <w:sz w:val="24"/>
        </w:rPr>
        <w:t xml:space="preserve">ZAPYTANIE OFERTOWE nr </w:t>
      </w:r>
      <w:r w:rsidR="00B75D2C">
        <w:rPr>
          <w:rFonts w:ascii="Calibri" w:eastAsia="Calibri" w:hAnsi="Calibri" w:cs="Calibri"/>
          <w:b/>
          <w:bCs/>
          <w:sz w:val="24"/>
          <w:shd w:val="clear" w:color="auto" w:fill="FFFFFF"/>
        </w:rPr>
        <w:t>6</w:t>
      </w:r>
      <w:r w:rsidRPr="00DC1D86">
        <w:rPr>
          <w:rFonts w:ascii="Calibri" w:eastAsia="Calibri" w:hAnsi="Calibri" w:cs="Calibri"/>
          <w:b/>
          <w:bCs/>
          <w:sz w:val="24"/>
          <w:shd w:val="clear" w:color="auto" w:fill="FFFFFF"/>
        </w:rPr>
        <w:t>/UOTT</w:t>
      </w:r>
      <w:r w:rsidRPr="00DC1D86">
        <w:rPr>
          <w:rFonts w:ascii="Calibri" w:eastAsia="Calibri" w:hAnsi="Calibri" w:cs="Calibri"/>
          <w:b/>
          <w:bCs/>
          <w:sz w:val="24"/>
        </w:rPr>
        <w:t>/2023</w:t>
      </w:r>
    </w:p>
    <w:p w:rsidR="00DC1D86" w:rsidRPr="00DC1D86" w:rsidRDefault="00DC1D86" w:rsidP="00DC1D86">
      <w:pPr>
        <w:autoSpaceDE w:val="0"/>
        <w:autoSpaceDN w:val="0"/>
        <w:adjustRightInd w:val="0"/>
        <w:spacing w:before="60"/>
        <w:jc w:val="center"/>
        <w:rPr>
          <w:rFonts w:ascii="Calibri" w:eastAsia="Times New Roman" w:hAnsi="Calibri" w:cs="Calibri"/>
          <w:lang w:eastAsia="pl-PL"/>
        </w:rPr>
      </w:pPr>
      <w:r w:rsidRPr="00DC1D86">
        <w:rPr>
          <w:rFonts w:ascii="Calibri" w:eastAsia="Calibri" w:hAnsi="Calibri" w:cs="Calibri"/>
          <w:b/>
        </w:rPr>
        <w:t xml:space="preserve">Uniwersytet Warszawski - Uniwersytecki Ośrodek Transferu Technologii </w:t>
      </w:r>
      <w:r w:rsidRPr="00DC1D86">
        <w:rPr>
          <w:rFonts w:ascii="Calibri" w:eastAsia="Calibri" w:hAnsi="Calibri" w:cs="Calibri"/>
        </w:rPr>
        <w:br/>
        <w:t xml:space="preserve">zaprasza do złożenia oferty na </w:t>
      </w:r>
      <w:r w:rsidRPr="00DC1D86">
        <w:rPr>
          <w:rFonts w:ascii="Calibri" w:eastAsia="Calibri" w:hAnsi="Calibri" w:cs="Calibri"/>
          <w:b/>
        </w:rPr>
        <w:t>usługę przygotowania</w:t>
      </w:r>
      <w:r w:rsidR="00697CE2">
        <w:rPr>
          <w:rFonts w:ascii="Calibri" w:eastAsia="Calibri" w:hAnsi="Calibri" w:cs="Calibri"/>
          <w:b/>
        </w:rPr>
        <w:t xml:space="preserve"> dziesięciu</w:t>
      </w:r>
      <w:r w:rsidR="00AB6584">
        <w:rPr>
          <w:rFonts w:ascii="Calibri" w:eastAsia="Calibri" w:hAnsi="Calibri" w:cs="Calibri"/>
          <w:b/>
        </w:rPr>
        <w:t xml:space="preserve"> analiz rynku z dziedziny </w:t>
      </w:r>
      <w:r w:rsidR="008E6101" w:rsidRPr="008E6101">
        <w:rPr>
          <w:rFonts w:ascii="Calibri" w:eastAsia="Calibri" w:hAnsi="Calibri" w:cs="Calibri"/>
          <w:b/>
        </w:rPr>
        <w:t xml:space="preserve">chemii/biochemii </w:t>
      </w:r>
      <w:r w:rsidRPr="00DC1D86">
        <w:rPr>
          <w:rFonts w:ascii="Calibri" w:eastAsia="Calibri" w:hAnsi="Calibri" w:cs="Calibri"/>
          <w:b/>
        </w:rPr>
        <w:t xml:space="preserve"> </w:t>
      </w:r>
      <w:r w:rsidRPr="00DC1D86">
        <w:rPr>
          <w:rFonts w:ascii="Calibri" w:eastAsia="Times New Roman" w:hAnsi="Calibri" w:cs="Calibri"/>
          <w:lang w:eastAsia="pl-PL"/>
        </w:rPr>
        <w:br/>
        <w:t>w ra</w:t>
      </w:r>
      <w:r w:rsidR="006A1907">
        <w:rPr>
          <w:rFonts w:ascii="Calibri" w:eastAsia="Times New Roman" w:hAnsi="Calibri" w:cs="Calibri"/>
          <w:lang w:eastAsia="pl-PL"/>
        </w:rPr>
        <w:t>mach realizacji P</w:t>
      </w:r>
      <w:r w:rsidRPr="00DC1D86">
        <w:rPr>
          <w:rFonts w:ascii="Calibri" w:eastAsia="Times New Roman" w:hAnsi="Calibri" w:cs="Calibri"/>
          <w:lang w:eastAsia="pl-PL"/>
        </w:rPr>
        <w:t>rogramu „Inicjatywa Doskonałości – Uczelnia Badawcza”  na Uniwersytecie Warszawskim</w:t>
      </w:r>
    </w:p>
    <w:p w:rsidR="00DC1D86" w:rsidRPr="00DC1D86" w:rsidRDefault="00DC1D86" w:rsidP="00DC1D86">
      <w:pPr>
        <w:numPr>
          <w:ilvl w:val="0"/>
          <w:numId w:val="4"/>
        </w:numPr>
        <w:spacing w:before="60" w:after="0"/>
        <w:ind w:left="709" w:hanging="709"/>
        <w:jc w:val="both"/>
        <w:rPr>
          <w:rFonts w:ascii="Calibri" w:eastAsia="Calibri" w:hAnsi="Calibri" w:cs="Calibri"/>
        </w:rPr>
      </w:pPr>
      <w:r w:rsidRPr="00DC1D86">
        <w:rPr>
          <w:rFonts w:ascii="Calibri" w:eastAsia="Calibri" w:hAnsi="Calibri" w:cs="Calibri"/>
          <w:b/>
          <w:bCs/>
        </w:rPr>
        <w:t>ZAMAWIAJĄCY I PŁATNIK</w:t>
      </w:r>
    </w:p>
    <w:p w:rsidR="00DC1D86" w:rsidRPr="00DC1D86" w:rsidRDefault="00DC1D86" w:rsidP="00DC1D86">
      <w:pPr>
        <w:spacing w:after="0"/>
        <w:jc w:val="both"/>
        <w:rPr>
          <w:rFonts w:ascii="Calibri" w:eastAsia="Calibri" w:hAnsi="Calibri" w:cs="Calibri"/>
          <w:bCs/>
        </w:rPr>
      </w:pPr>
      <w:r w:rsidRPr="00DC1D86">
        <w:rPr>
          <w:rFonts w:ascii="Calibri" w:eastAsia="Calibri" w:hAnsi="Calibri" w:cs="Calibri"/>
          <w:bCs/>
        </w:rPr>
        <w:t>Zamawiający: Uniwersytet Warszawski - Uniwersytecki Ośrodek Transferu Technologii,</w:t>
      </w:r>
    </w:p>
    <w:p w:rsidR="00DC1D86" w:rsidRPr="00DC1D86" w:rsidRDefault="00DC1D86" w:rsidP="00DC1D86">
      <w:pPr>
        <w:spacing w:after="0"/>
        <w:jc w:val="both"/>
        <w:rPr>
          <w:rFonts w:ascii="Calibri" w:eastAsia="Calibri" w:hAnsi="Calibri" w:cs="Calibri"/>
          <w:bCs/>
        </w:rPr>
      </w:pPr>
      <w:r w:rsidRPr="00DC1D86">
        <w:rPr>
          <w:rFonts w:ascii="Calibri" w:eastAsia="Calibri" w:hAnsi="Calibri" w:cs="Calibri"/>
          <w:bCs/>
        </w:rPr>
        <w:t>ul. Żwirki i Wigury 101, 02-089 Warszawa,</w:t>
      </w:r>
      <w:r w:rsidRPr="00DC1D86">
        <w:rPr>
          <w:rFonts w:ascii="Calibri" w:eastAsia="Calibri" w:hAnsi="Calibri" w:cs="Calibri"/>
        </w:rPr>
        <w:t xml:space="preserve"> tel. </w:t>
      </w:r>
      <w:r w:rsidRPr="00DC1D86">
        <w:rPr>
          <w:rFonts w:ascii="Calibri" w:eastAsia="Calibri" w:hAnsi="Calibri" w:cs="Calibri"/>
          <w:shd w:val="clear" w:color="auto" w:fill="FFFFFF"/>
        </w:rPr>
        <w:t>(22) 55 40 730</w:t>
      </w:r>
    </w:p>
    <w:p w:rsidR="00DC1D86" w:rsidRPr="00DC1D86" w:rsidRDefault="00DC1D86" w:rsidP="00DC1D86">
      <w:pPr>
        <w:spacing w:after="0"/>
        <w:jc w:val="both"/>
        <w:rPr>
          <w:rFonts w:ascii="Calibri" w:eastAsia="Calibri" w:hAnsi="Calibri" w:cs="Calibri"/>
        </w:rPr>
      </w:pPr>
      <w:r w:rsidRPr="00DC1D86">
        <w:rPr>
          <w:rFonts w:ascii="Calibri" w:eastAsia="Calibri" w:hAnsi="Calibri" w:cs="Calibri"/>
          <w:bCs/>
        </w:rPr>
        <w:t>Płatnik:</w:t>
      </w:r>
      <w:r w:rsidRPr="00DC1D86">
        <w:rPr>
          <w:rFonts w:ascii="Calibri" w:eastAsia="Calibri" w:hAnsi="Calibri" w:cs="Calibri"/>
          <w:b/>
          <w:bCs/>
        </w:rPr>
        <w:t xml:space="preserve"> </w:t>
      </w:r>
      <w:r w:rsidRPr="00DC1D86">
        <w:rPr>
          <w:rFonts w:ascii="Calibri" w:eastAsia="Calibri" w:hAnsi="Calibri" w:cs="Calibri"/>
        </w:rPr>
        <w:t>Uniwersytet Warszawski, 00-927 Warszawa, ul. Krakowskie Przedmieście 26/28,</w:t>
      </w:r>
    </w:p>
    <w:p w:rsidR="00DC1D86" w:rsidRPr="00DC1D86" w:rsidRDefault="00DC1D86" w:rsidP="00DC1D86">
      <w:pPr>
        <w:spacing w:after="0"/>
        <w:jc w:val="both"/>
        <w:rPr>
          <w:rFonts w:ascii="Calibri" w:eastAsia="Calibri" w:hAnsi="Calibri" w:cs="Calibri"/>
        </w:rPr>
      </w:pPr>
      <w:r w:rsidRPr="00DC1D86">
        <w:rPr>
          <w:rFonts w:ascii="Calibri" w:eastAsia="Calibri" w:hAnsi="Calibri" w:cs="Calibri"/>
        </w:rPr>
        <w:t xml:space="preserve">NIP: 525001266, REGON </w:t>
      </w:r>
      <w:r w:rsidRPr="00DC1D86">
        <w:rPr>
          <w:rFonts w:ascii="Calibri" w:eastAsia="Calibri" w:hAnsi="Calibri" w:cs="Calibri"/>
          <w:shd w:val="clear" w:color="auto" w:fill="FFFFFF"/>
        </w:rPr>
        <w:t>000001258</w:t>
      </w:r>
      <w:r w:rsidRPr="00DC1D86">
        <w:rPr>
          <w:rFonts w:ascii="Calibri" w:eastAsia="Calibri" w:hAnsi="Calibri" w:cs="Calibri"/>
        </w:rPr>
        <w:t>.</w:t>
      </w:r>
    </w:p>
    <w:p w:rsidR="00DC1D86" w:rsidRPr="00DC1D86" w:rsidRDefault="00DC1D86" w:rsidP="00DC1D86">
      <w:pPr>
        <w:jc w:val="both"/>
        <w:rPr>
          <w:rFonts w:ascii="Calibri" w:eastAsia="Calibri" w:hAnsi="Calibri" w:cs="Calibri"/>
        </w:rPr>
      </w:pPr>
    </w:p>
    <w:p w:rsidR="00DC1D86" w:rsidRPr="00DC1D86" w:rsidRDefault="00DC1D86" w:rsidP="00DC1D86">
      <w:pPr>
        <w:numPr>
          <w:ilvl w:val="0"/>
          <w:numId w:val="4"/>
        </w:numPr>
        <w:spacing w:before="120" w:after="0"/>
        <w:ind w:left="709" w:hanging="709"/>
        <w:jc w:val="both"/>
        <w:rPr>
          <w:rFonts w:ascii="Calibri" w:eastAsia="Calibri" w:hAnsi="Calibri" w:cs="Calibri"/>
        </w:rPr>
      </w:pPr>
      <w:r w:rsidRPr="00DC1D86">
        <w:rPr>
          <w:rFonts w:ascii="Calibri" w:eastAsia="Calibri" w:hAnsi="Calibri" w:cs="Calibri"/>
          <w:b/>
          <w:bCs/>
        </w:rPr>
        <w:t>TERMIN REALIZACJI ZAMÓWIENIA</w:t>
      </w:r>
    </w:p>
    <w:p w:rsidR="00DC1D86" w:rsidRPr="00DC1D86" w:rsidRDefault="00037074" w:rsidP="00DC1D8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21</w:t>
      </w:r>
      <w:r w:rsidR="00DC1D86" w:rsidRPr="00DC1D86">
        <w:rPr>
          <w:rFonts w:ascii="Calibri" w:eastAsia="Calibri" w:hAnsi="Calibri" w:cs="Calibri"/>
        </w:rPr>
        <w:t xml:space="preserve"> dni od zawarcia umowy.</w:t>
      </w:r>
    </w:p>
    <w:p w:rsidR="00DC1D86" w:rsidRPr="00DC1D86" w:rsidRDefault="00DC1D86" w:rsidP="00DC1D86">
      <w:pPr>
        <w:jc w:val="both"/>
        <w:rPr>
          <w:rFonts w:ascii="Calibri" w:eastAsia="Calibri" w:hAnsi="Calibri" w:cs="Calibri"/>
        </w:rPr>
      </w:pPr>
    </w:p>
    <w:p w:rsidR="00DC1D86" w:rsidRPr="00DC1D86" w:rsidRDefault="00DC1D86" w:rsidP="00DC1D86">
      <w:pPr>
        <w:numPr>
          <w:ilvl w:val="0"/>
          <w:numId w:val="4"/>
        </w:numPr>
        <w:spacing w:before="120" w:after="0"/>
        <w:ind w:left="0" w:firstLine="0"/>
        <w:jc w:val="both"/>
        <w:rPr>
          <w:rFonts w:ascii="Calibri" w:eastAsia="Calibri" w:hAnsi="Calibri" w:cs="Calibri"/>
        </w:rPr>
      </w:pPr>
      <w:r w:rsidRPr="00DC1D86">
        <w:rPr>
          <w:rFonts w:ascii="Calibri" w:eastAsia="Calibri" w:hAnsi="Calibri" w:cs="Calibri"/>
          <w:b/>
        </w:rPr>
        <w:t>OPIS PRZEDMIOTU ZAMÓWIENIA</w:t>
      </w:r>
    </w:p>
    <w:p w:rsidR="00037074" w:rsidRDefault="00037074" w:rsidP="00DC1D86">
      <w:pPr>
        <w:spacing w:after="0"/>
        <w:rPr>
          <w:rFonts w:ascii="Calibri" w:eastAsia="Calibri" w:hAnsi="Calibri" w:cs="Calibri"/>
        </w:rPr>
      </w:pPr>
    </w:p>
    <w:p w:rsidR="00037074" w:rsidRDefault="00037074" w:rsidP="00DC1D86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Kod CPV 79120000-1 -  usługi doradztwa w zakresie patentów i praw autorskich</w:t>
      </w:r>
    </w:p>
    <w:p w:rsidR="00DC1D86" w:rsidRPr="00DC1D86" w:rsidRDefault="00DC1D86" w:rsidP="00DC1D86">
      <w:pPr>
        <w:spacing w:after="0"/>
        <w:rPr>
          <w:rFonts w:ascii="Calibri" w:eastAsia="Calibri" w:hAnsi="Calibri" w:cs="Calibri"/>
        </w:rPr>
      </w:pPr>
      <w:r w:rsidRPr="00DC1D86">
        <w:rPr>
          <w:rFonts w:ascii="Calibri" w:eastAsia="Calibri" w:hAnsi="Calibri" w:cs="Calibri"/>
        </w:rPr>
        <w:t>Kod CPV 79310000-0 – usługi badania rynku</w:t>
      </w:r>
    </w:p>
    <w:p w:rsidR="00DC1D86" w:rsidRPr="00DC1D86" w:rsidRDefault="00DC1D86" w:rsidP="00DC1D86">
      <w:pPr>
        <w:spacing w:after="0"/>
        <w:rPr>
          <w:rFonts w:ascii="Calibri" w:eastAsia="Calibri" w:hAnsi="Calibri" w:cs="Calibri"/>
        </w:rPr>
      </w:pPr>
      <w:r w:rsidRPr="00DC1D86">
        <w:rPr>
          <w:rFonts w:ascii="Calibri" w:eastAsia="Calibri" w:hAnsi="Calibri" w:cs="Calibri"/>
        </w:rPr>
        <w:t xml:space="preserve">Kod CPV </w:t>
      </w:r>
      <w:r w:rsidRPr="00DC1D86">
        <w:rPr>
          <w:rFonts w:ascii="Calibri" w:eastAsia="Calibri" w:hAnsi="Calibri" w:cs="Times New Roman"/>
        </w:rPr>
        <w:t>72221000-0 – usługi doradcze w zakresie analizy biznesowej</w:t>
      </w:r>
    </w:p>
    <w:p w:rsidR="00DC1D86" w:rsidRPr="00DC1D86" w:rsidRDefault="00DC1D86" w:rsidP="00DC1D86">
      <w:pPr>
        <w:spacing w:after="0"/>
        <w:rPr>
          <w:rFonts w:ascii="Calibri" w:eastAsia="Calibri" w:hAnsi="Calibri" w:cs="Calibri"/>
        </w:rPr>
      </w:pPr>
      <w:r w:rsidRPr="00DC1D86">
        <w:rPr>
          <w:rFonts w:ascii="Calibri" w:eastAsia="Calibri" w:hAnsi="Calibri" w:cs="Calibri"/>
        </w:rPr>
        <w:t>Kod CPV 79000000-4 – usługi biznesowe: prawnicze, marketingowe, konsul</w:t>
      </w:r>
      <w:r w:rsidR="00697CE2">
        <w:rPr>
          <w:rFonts w:ascii="Calibri" w:eastAsia="Calibri" w:hAnsi="Calibri" w:cs="Calibri"/>
        </w:rPr>
        <w:t xml:space="preserve">tingowe, rekrutacji, drukowania </w:t>
      </w:r>
      <w:r w:rsidRPr="00DC1D86">
        <w:rPr>
          <w:rFonts w:ascii="Calibri" w:eastAsia="Calibri" w:hAnsi="Calibri" w:cs="Calibri"/>
        </w:rPr>
        <w:t>i zabezpieczania</w:t>
      </w:r>
    </w:p>
    <w:p w:rsidR="00DC1D86" w:rsidRPr="00DC1D86" w:rsidRDefault="00DC1D86" w:rsidP="00DC1D86">
      <w:pPr>
        <w:rPr>
          <w:rFonts w:ascii="Calibri" w:eastAsia="Calibri" w:hAnsi="Calibri" w:cs="Calibri"/>
        </w:rPr>
      </w:pPr>
    </w:p>
    <w:p w:rsidR="00DC1D86" w:rsidRDefault="00DC1D86" w:rsidP="00DC1D86">
      <w:pPr>
        <w:spacing w:before="60" w:after="60"/>
        <w:contextualSpacing/>
        <w:jc w:val="both"/>
        <w:rPr>
          <w:rFonts w:ascii="Calibri" w:eastAsia="Calibri" w:hAnsi="Calibri" w:cs="Calibri"/>
        </w:rPr>
      </w:pPr>
      <w:r w:rsidRPr="00DC1D86">
        <w:rPr>
          <w:rFonts w:ascii="Calibri" w:eastAsia="Calibri" w:hAnsi="Calibri" w:cs="Calibri"/>
        </w:rPr>
        <w:t xml:space="preserve">Przedmiotem zamówienia jest przygotowanie </w:t>
      </w:r>
      <w:r w:rsidR="00697CE2">
        <w:rPr>
          <w:rFonts w:ascii="Calibri" w:eastAsia="Calibri" w:hAnsi="Calibri" w:cs="Calibri"/>
        </w:rPr>
        <w:t xml:space="preserve">dziesięciu </w:t>
      </w:r>
      <w:r w:rsidR="00AB6584">
        <w:rPr>
          <w:rFonts w:ascii="Calibri" w:eastAsia="Calibri" w:hAnsi="Calibri" w:cs="Calibri"/>
        </w:rPr>
        <w:t xml:space="preserve">analiz rynku z dziedziny </w:t>
      </w:r>
      <w:r w:rsidR="008E6101" w:rsidRPr="008E6101">
        <w:rPr>
          <w:rFonts w:ascii="Calibri" w:eastAsia="Calibri" w:hAnsi="Calibri" w:cs="Calibri"/>
        </w:rPr>
        <w:t>chemii/biochemii</w:t>
      </w:r>
      <w:r w:rsidR="00AB6584">
        <w:rPr>
          <w:rFonts w:ascii="Calibri" w:eastAsia="Calibri" w:hAnsi="Calibri" w:cs="Calibri"/>
        </w:rPr>
        <w:t xml:space="preserve">. </w:t>
      </w:r>
      <w:r w:rsidRPr="00DC1D86">
        <w:rPr>
          <w:rFonts w:ascii="Calibri" w:eastAsia="Calibri" w:hAnsi="Calibri" w:cs="Calibri"/>
        </w:rPr>
        <w:t>Tytuły technologii to:</w:t>
      </w:r>
    </w:p>
    <w:p w:rsidR="004C6292" w:rsidRDefault="006A1907" w:rsidP="004C6292">
      <w:pPr>
        <w:pStyle w:val="Akapitzlist"/>
        <w:numPr>
          <w:ilvl w:val="0"/>
          <w:numId w:val="27"/>
        </w:numPr>
        <w:spacing w:before="60" w:after="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„</w:t>
      </w:r>
      <w:r w:rsidR="004C6292" w:rsidRPr="004C6292">
        <w:rPr>
          <w:rFonts w:ascii="Calibri" w:eastAsia="Calibri" w:hAnsi="Calibri" w:cs="Calibri"/>
        </w:rPr>
        <w:t>Sposób zapisu informacji za pomocą przestrzennego ułożenia domen chiralnych związków organicznych poprzez kontrolowaną synchronizację konformacyjnej chiralności</w:t>
      </w:r>
      <w:r>
        <w:rPr>
          <w:rFonts w:ascii="Calibri" w:eastAsia="Calibri" w:hAnsi="Calibri" w:cs="Calibri"/>
        </w:rPr>
        <w:t>”,</w:t>
      </w:r>
    </w:p>
    <w:p w:rsidR="004C6292" w:rsidRDefault="006A1907" w:rsidP="004C6292">
      <w:pPr>
        <w:pStyle w:val="Akapitzlist"/>
        <w:numPr>
          <w:ilvl w:val="0"/>
          <w:numId w:val="27"/>
        </w:numPr>
        <w:spacing w:before="60" w:after="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„</w:t>
      </w:r>
      <w:r w:rsidR="004C6292" w:rsidRPr="004C6292">
        <w:rPr>
          <w:rFonts w:ascii="Calibri" w:eastAsia="Calibri" w:hAnsi="Calibri" w:cs="Calibri"/>
        </w:rPr>
        <w:t xml:space="preserve">Konstrukcja </w:t>
      </w:r>
      <w:proofErr w:type="spellStart"/>
      <w:r w:rsidR="004C6292" w:rsidRPr="004C6292">
        <w:rPr>
          <w:rFonts w:ascii="Calibri" w:eastAsia="Calibri" w:hAnsi="Calibri" w:cs="Calibri"/>
        </w:rPr>
        <w:t>bioczujnika</w:t>
      </w:r>
      <w:proofErr w:type="spellEnd"/>
      <w:r w:rsidR="004C6292" w:rsidRPr="004C6292">
        <w:rPr>
          <w:rFonts w:ascii="Calibri" w:eastAsia="Calibri" w:hAnsi="Calibri" w:cs="Calibri"/>
        </w:rPr>
        <w:t xml:space="preserve"> od oznaczania cholesterolu wykorzystująca </w:t>
      </w:r>
      <w:proofErr w:type="spellStart"/>
      <w:r w:rsidR="004C6292" w:rsidRPr="004C6292">
        <w:rPr>
          <w:rFonts w:ascii="Calibri" w:eastAsia="Calibri" w:hAnsi="Calibri" w:cs="Calibri"/>
        </w:rPr>
        <w:t>dehydorgenazę</w:t>
      </w:r>
      <w:proofErr w:type="spellEnd"/>
      <w:r w:rsidR="004C6292" w:rsidRPr="004C6292">
        <w:rPr>
          <w:rFonts w:ascii="Calibri" w:eastAsia="Calibri" w:hAnsi="Calibri" w:cs="Calibri"/>
        </w:rPr>
        <w:t xml:space="preserve"> cholesterolową oraz nanostruktury węglowe</w:t>
      </w:r>
      <w:r>
        <w:rPr>
          <w:rFonts w:ascii="Calibri" w:eastAsia="Calibri" w:hAnsi="Calibri" w:cs="Calibri"/>
        </w:rPr>
        <w:t>”,</w:t>
      </w:r>
    </w:p>
    <w:p w:rsidR="004C6292" w:rsidRDefault="00C23EC7" w:rsidP="004C6292">
      <w:pPr>
        <w:pStyle w:val="Akapitzlist"/>
        <w:numPr>
          <w:ilvl w:val="0"/>
          <w:numId w:val="27"/>
        </w:numPr>
        <w:spacing w:before="60" w:after="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„</w:t>
      </w:r>
      <w:r w:rsidR="004C6292" w:rsidRPr="004C6292">
        <w:rPr>
          <w:rFonts w:ascii="Calibri" w:eastAsia="Calibri" w:hAnsi="Calibri" w:cs="Calibri"/>
        </w:rPr>
        <w:t>Nowy analog dermorfiny jako lek przeciwbólowy do stosowania w  leczeniu bólu przewlekłego</w:t>
      </w:r>
      <w:r>
        <w:rPr>
          <w:rFonts w:ascii="Calibri" w:eastAsia="Calibri" w:hAnsi="Calibri" w:cs="Calibri"/>
        </w:rPr>
        <w:t>”,</w:t>
      </w:r>
    </w:p>
    <w:p w:rsidR="004C6292" w:rsidRDefault="00C23EC7" w:rsidP="00AB6584">
      <w:pPr>
        <w:pStyle w:val="Akapitzlist"/>
        <w:numPr>
          <w:ilvl w:val="0"/>
          <w:numId w:val="27"/>
        </w:numPr>
        <w:spacing w:before="60" w:after="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„</w:t>
      </w:r>
      <w:r w:rsidR="00AB6584" w:rsidRPr="00AB6584">
        <w:rPr>
          <w:rFonts w:ascii="Calibri" w:eastAsia="Calibri" w:hAnsi="Calibri" w:cs="Calibri"/>
        </w:rPr>
        <w:t xml:space="preserve">Niklowa </w:t>
      </w:r>
      <w:r w:rsidR="00D66C6E">
        <w:rPr>
          <w:rFonts w:ascii="Calibri" w:eastAsia="Calibri" w:hAnsi="Calibri" w:cs="Calibri"/>
        </w:rPr>
        <w:t>k</w:t>
      </w:r>
      <w:r w:rsidR="00D66C6E" w:rsidRPr="00D66C6E">
        <w:rPr>
          <w:rFonts w:ascii="Calibri" w:hAnsi="Calibri" w:cs="Calibri"/>
          <w:bCs/>
          <w:color w:val="000000"/>
        </w:rPr>
        <w:t xml:space="preserve">ąpiel galwaniczna do osadzania powłok niklowych, sposób jej wytwarzania oraz sposób galwanicznego osadzania powłok niklowych z tej kąpieli, zwłaszcza do wytwarzania materiału tarczowego wzbogaconego w izotop </w:t>
      </w:r>
      <w:r w:rsidR="00D66C6E" w:rsidRPr="00D66C6E">
        <w:rPr>
          <w:rFonts w:ascii="Calibri" w:hAnsi="Calibri" w:cs="Calibri"/>
          <w:bCs/>
          <w:color w:val="000000"/>
          <w:vertAlign w:val="superscript"/>
        </w:rPr>
        <w:t>64</w:t>
      </w:r>
      <w:r w:rsidR="00D66C6E" w:rsidRPr="00D66C6E">
        <w:rPr>
          <w:rFonts w:ascii="Calibri" w:hAnsi="Calibri" w:cs="Calibri"/>
          <w:bCs/>
          <w:color w:val="000000"/>
        </w:rPr>
        <w:t>Ni do stosowania w badaniach PET</w:t>
      </w:r>
      <w:r>
        <w:rPr>
          <w:rFonts w:ascii="Calibri" w:hAnsi="Calibri" w:cs="Calibri"/>
          <w:bCs/>
          <w:color w:val="000000"/>
        </w:rPr>
        <w:t>”,</w:t>
      </w:r>
    </w:p>
    <w:p w:rsidR="00AB6584" w:rsidRDefault="00C23EC7" w:rsidP="00AB6584">
      <w:pPr>
        <w:pStyle w:val="Akapitzlist"/>
        <w:numPr>
          <w:ilvl w:val="0"/>
          <w:numId w:val="27"/>
        </w:numPr>
        <w:spacing w:before="60" w:after="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„</w:t>
      </w:r>
      <w:r w:rsidR="00AB6584" w:rsidRPr="00AB6584">
        <w:rPr>
          <w:rFonts w:ascii="Calibri" w:eastAsia="Calibri" w:hAnsi="Calibri" w:cs="Calibri"/>
        </w:rPr>
        <w:t xml:space="preserve">Nitroksylowa pochodna </w:t>
      </w:r>
      <w:proofErr w:type="spellStart"/>
      <w:r w:rsidR="00AB6584" w:rsidRPr="00AB6584">
        <w:rPr>
          <w:rFonts w:ascii="Calibri" w:eastAsia="Calibri" w:hAnsi="Calibri" w:cs="Calibri"/>
        </w:rPr>
        <w:t>polifenolu</w:t>
      </w:r>
      <w:proofErr w:type="spellEnd"/>
      <w:r w:rsidR="00AB6584" w:rsidRPr="00AB6584">
        <w:rPr>
          <w:rFonts w:ascii="Calibri" w:eastAsia="Calibri" w:hAnsi="Calibri" w:cs="Calibri"/>
        </w:rPr>
        <w:t>, sposoby jej wytwarzania oraz jej zastosowanie</w:t>
      </w:r>
      <w:r>
        <w:rPr>
          <w:rFonts w:ascii="Calibri" w:eastAsia="Calibri" w:hAnsi="Calibri" w:cs="Calibri"/>
        </w:rPr>
        <w:t>”,</w:t>
      </w:r>
    </w:p>
    <w:p w:rsidR="00AB6584" w:rsidRDefault="00C23EC7" w:rsidP="00D66C6E">
      <w:pPr>
        <w:pStyle w:val="Akapitzlist"/>
        <w:numPr>
          <w:ilvl w:val="0"/>
          <w:numId w:val="27"/>
        </w:numPr>
        <w:spacing w:before="60" w:after="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„</w:t>
      </w:r>
      <w:proofErr w:type="spellStart"/>
      <w:r w:rsidR="00D66C6E" w:rsidRPr="00D66C6E">
        <w:rPr>
          <w:rFonts w:ascii="Calibri" w:eastAsia="Calibri" w:hAnsi="Calibri" w:cs="Calibri"/>
        </w:rPr>
        <w:t>Lipooligomoczniki</w:t>
      </w:r>
      <w:proofErr w:type="spellEnd"/>
      <w:r w:rsidR="00D66C6E" w:rsidRPr="00D66C6E">
        <w:rPr>
          <w:rFonts w:ascii="Calibri" w:eastAsia="Calibri" w:hAnsi="Calibri" w:cs="Calibri"/>
        </w:rPr>
        <w:t xml:space="preserve">, kompozycja farmaceutyczna, oraz </w:t>
      </w:r>
      <w:proofErr w:type="spellStart"/>
      <w:r w:rsidR="00D66C6E" w:rsidRPr="00D66C6E">
        <w:rPr>
          <w:rFonts w:ascii="Calibri" w:eastAsia="Calibri" w:hAnsi="Calibri" w:cs="Calibri"/>
        </w:rPr>
        <w:t>lipooligomoczniki</w:t>
      </w:r>
      <w:proofErr w:type="spellEnd"/>
      <w:r w:rsidR="00D66C6E" w:rsidRPr="00D66C6E">
        <w:rPr>
          <w:rFonts w:ascii="Calibri" w:eastAsia="Calibri" w:hAnsi="Calibri" w:cs="Calibri"/>
        </w:rPr>
        <w:t xml:space="preserve"> do zastosowania jako lek</w:t>
      </w:r>
      <w:r>
        <w:rPr>
          <w:rFonts w:ascii="Calibri" w:eastAsia="Calibri" w:hAnsi="Calibri" w:cs="Calibri"/>
        </w:rPr>
        <w:t>”,</w:t>
      </w:r>
    </w:p>
    <w:p w:rsidR="00D66C6E" w:rsidRDefault="00C23EC7" w:rsidP="00D66C6E">
      <w:pPr>
        <w:pStyle w:val="Akapitzlist"/>
        <w:numPr>
          <w:ilvl w:val="0"/>
          <w:numId w:val="27"/>
        </w:numPr>
        <w:spacing w:before="60" w:after="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„</w:t>
      </w:r>
      <w:r w:rsidR="00D66C6E" w:rsidRPr="00D66C6E">
        <w:rPr>
          <w:rFonts w:ascii="Calibri" w:eastAsia="Calibri" w:hAnsi="Calibri" w:cs="Calibri"/>
        </w:rPr>
        <w:t>Nowe kompleksy rutenu, sposób ich otrzymywania, związki pośrednie stosowane w tym sposobie, sposób ich wytwarzania oraz zastosowanie nowych kompleksów rutenu w reakcjach metatezy olefin</w:t>
      </w:r>
      <w:r>
        <w:rPr>
          <w:rFonts w:ascii="Calibri" w:eastAsia="Calibri" w:hAnsi="Calibri" w:cs="Calibri"/>
        </w:rPr>
        <w:t>”,</w:t>
      </w:r>
    </w:p>
    <w:p w:rsidR="00D66C6E" w:rsidRDefault="00C23EC7" w:rsidP="00D66C6E">
      <w:pPr>
        <w:pStyle w:val="Akapitzlist"/>
        <w:numPr>
          <w:ilvl w:val="0"/>
          <w:numId w:val="27"/>
        </w:numPr>
        <w:spacing w:before="60" w:after="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„</w:t>
      </w:r>
      <w:proofErr w:type="spellStart"/>
      <w:r w:rsidR="00D66C6E" w:rsidRPr="00D66C6E">
        <w:rPr>
          <w:rFonts w:ascii="Calibri" w:eastAsia="Calibri" w:hAnsi="Calibri" w:cs="Calibri"/>
        </w:rPr>
        <w:t>Lipopeptydy</w:t>
      </w:r>
      <w:proofErr w:type="spellEnd"/>
      <w:r w:rsidR="00D66C6E" w:rsidRPr="00D66C6E">
        <w:rPr>
          <w:rFonts w:ascii="Calibri" w:eastAsia="Calibri" w:hAnsi="Calibri" w:cs="Calibri"/>
        </w:rPr>
        <w:t xml:space="preserve"> o działaniu przeciwbakteryjnym, kompozycja farmaceutyczna i kompozycja kosmetyczna je zawierająca oraz zastosowanie</w:t>
      </w:r>
      <w:r>
        <w:rPr>
          <w:rFonts w:ascii="Calibri" w:eastAsia="Calibri" w:hAnsi="Calibri" w:cs="Calibri"/>
        </w:rPr>
        <w:t>”,</w:t>
      </w:r>
    </w:p>
    <w:p w:rsidR="00D66C6E" w:rsidRDefault="00C23EC7" w:rsidP="00D66C6E">
      <w:pPr>
        <w:pStyle w:val="Akapitzlist"/>
        <w:numPr>
          <w:ilvl w:val="0"/>
          <w:numId w:val="27"/>
        </w:numPr>
        <w:spacing w:before="60" w:after="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„</w:t>
      </w:r>
      <w:r w:rsidR="00D66C6E" w:rsidRPr="00D66C6E">
        <w:rPr>
          <w:rFonts w:ascii="Calibri" w:eastAsia="Calibri" w:hAnsi="Calibri" w:cs="Calibri"/>
        </w:rPr>
        <w:t>Nowe kompleksy rutenu, sposób ich otrzymywania, związki pośrednie stosowane w tym sposobie, sposób ich wytwarzania oraz zastosowanie nowych kompleksów rutenu w reakcjach metatezy olefin</w:t>
      </w:r>
      <w:r>
        <w:rPr>
          <w:rFonts w:ascii="Calibri" w:eastAsia="Calibri" w:hAnsi="Calibri" w:cs="Calibri"/>
        </w:rPr>
        <w:t>”,</w:t>
      </w:r>
    </w:p>
    <w:p w:rsidR="00D66C6E" w:rsidRDefault="00C23EC7" w:rsidP="00D66C6E">
      <w:pPr>
        <w:pStyle w:val="Akapitzlist"/>
        <w:numPr>
          <w:ilvl w:val="0"/>
          <w:numId w:val="27"/>
        </w:numPr>
        <w:spacing w:before="60" w:after="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„</w:t>
      </w:r>
      <w:r w:rsidR="00D66C6E" w:rsidRPr="00D66C6E">
        <w:rPr>
          <w:rFonts w:ascii="Calibri" w:eastAsia="Calibri" w:hAnsi="Calibri" w:cs="Calibri"/>
        </w:rPr>
        <w:t xml:space="preserve">Sposób wytwarzania nanostruktur </w:t>
      </w:r>
      <w:proofErr w:type="spellStart"/>
      <w:r w:rsidR="00D66C6E" w:rsidRPr="00D66C6E">
        <w:rPr>
          <w:rFonts w:ascii="Calibri" w:eastAsia="Calibri" w:hAnsi="Calibri" w:cs="Calibri"/>
        </w:rPr>
        <w:t>InP</w:t>
      </w:r>
      <w:proofErr w:type="spellEnd"/>
      <w:r w:rsidR="00D66C6E" w:rsidRPr="00D66C6E">
        <w:rPr>
          <w:rFonts w:ascii="Calibri" w:eastAsia="Calibri" w:hAnsi="Calibri" w:cs="Calibri"/>
        </w:rPr>
        <w:t xml:space="preserve"> pokrytych złotem i ich zastosowanie w pomiarach powierzchniowo-wzmocnionego rozpraszania </w:t>
      </w:r>
      <w:proofErr w:type="spellStart"/>
      <w:r w:rsidR="00D66C6E" w:rsidRPr="00D66C6E">
        <w:rPr>
          <w:rFonts w:ascii="Calibri" w:eastAsia="Calibri" w:hAnsi="Calibri" w:cs="Calibri"/>
        </w:rPr>
        <w:t>ramanowskiego</w:t>
      </w:r>
      <w:proofErr w:type="spellEnd"/>
      <w:r>
        <w:rPr>
          <w:rFonts w:ascii="Calibri" w:eastAsia="Calibri" w:hAnsi="Calibri" w:cs="Calibri"/>
        </w:rPr>
        <w:t>”.</w:t>
      </w:r>
    </w:p>
    <w:p w:rsidR="00D66C6E" w:rsidRPr="004C6292" w:rsidRDefault="00D66C6E" w:rsidP="00D66C6E">
      <w:pPr>
        <w:pStyle w:val="Akapitzlist"/>
        <w:spacing w:before="60" w:after="60"/>
        <w:jc w:val="both"/>
        <w:rPr>
          <w:rFonts w:ascii="Calibri" w:eastAsia="Calibri" w:hAnsi="Calibri" w:cs="Calibri"/>
        </w:rPr>
      </w:pPr>
    </w:p>
    <w:p w:rsidR="00DC1D86" w:rsidRPr="00DC1D86" w:rsidRDefault="00DC1D86" w:rsidP="00DC1D86">
      <w:pPr>
        <w:spacing w:after="0"/>
        <w:jc w:val="both"/>
        <w:rPr>
          <w:rFonts w:ascii="Calibri" w:eastAsia="Calibri" w:hAnsi="Calibri" w:cs="Calibri"/>
        </w:rPr>
      </w:pPr>
    </w:p>
    <w:p w:rsidR="00DC1D86" w:rsidRDefault="00D66C6E" w:rsidP="00DC1D86">
      <w:pPr>
        <w:spacing w:before="60" w:after="60"/>
        <w:ind w:left="72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Każda z analiz </w:t>
      </w:r>
      <w:r w:rsidR="00DC1D86" w:rsidRPr="00DC1D86">
        <w:rPr>
          <w:rFonts w:ascii="Calibri" w:eastAsia="Calibri" w:hAnsi="Calibri" w:cs="Calibri"/>
        </w:rPr>
        <w:t xml:space="preserve"> technologii musi zawierać:</w:t>
      </w:r>
    </w:p>
    <w:p w:rsidR="00DC1D86" w:rsidRPr="00DC1D86" w:rsidRDefault="00DC1D86" w:rsidP="006A1907">
      <w:pPr>
        <w:spacing w:before="60" w:after="60"/>
        <w:ind w:firstLine="708"/>
        <w:contextualSpacing/>
        <w:jc w:val="both"/>
        <w:rPr>
          <w:rFonts w:ascii="Calibri" w:eastAsia="Calibri" w:hAnsi="Calibri" w:cs="Calibri"/>
        </w:rPr>
      </w:pPr>
      <w:r w:rsidRPr="00DC1D86">
        <w:rPr>
          <w:rFonts w:ascii="Calibri" w:eastAsia="Calibri" w:hAnsi="Calibri" w:cs="Calibri"/>
        </w:rPr>
        <w:t>I.</w:t>
      </w:r>
      <w:r w:rsidRPr="00DC1D86">
        <w:rPr>
          <w:rFonts w:ascii="Calibri" w:eastAsia="Calibri" w:hAnsi="Calibri" w:cs="Calibri"/>
        </w:rPr>
        <w:tab/>
        <w:t>TECHNOLOGIA</w:t>
      </w:r>
      <w:r w:rsidR="006A1907">
        <w:rPr>
          <w:rFonts w:ascii="Calibri" w:eastAsia="Calibri" w:hAnsi="Calibri" w:cs="Calibri"/>
        </w:rPr>
        <w:t xml:space="preserve"> -</w:t>
      </w:r>
      <w:r w:rsidRPr="00DC1D86">
        <w:rPr>
          <w:rFonts w:ascii="Calibri" w:eastAsia="Calibri" w:hAnsi="Calibri" w:cs="Calibri"/>
        </w:rPr>
        <w:t xml:space="preserve"> </w:t>
      </w:r>
      <w:r w:rsidRPr="006A1907">
        <w:rPr>
          <w:rFonts w:ascii="Calibri" w:eastAsia="Calibri" w:hAnsi="Calibri" w:cs="Calibri"/>
          <w:i/>
        </w:rPr>
        <w:t>krótkie omówienie i:</w:t>
      </w:r>
    </w:p>
    <w:p w:rsidR="00DC1D86" w:rsidRPr="006A1907" w:rsidRDefault="00DC1D86" w:rsidP="006A1907">
      <w:pPr>
        <w:pStyle w:val="Akapitzlist"/>
        <w:numPr>
          <w:ilvl w:val="0"/>
          <w:numId w:val="30"/>
        </w:numPr>
        <w:spacing w:before="60" w:after="60"/>
        <w:jc w:val="both"/>
        <w:rPr>
          <w:rFonts w:ascii="Calibri" w:eastAsia="Calibri" w:hAnsi="Calibri" w:cs="Calibri"/>
        </w:rPr>
      </w:pPr>
      <w:proofErr w:type="spellStart"/>
      <w:r w:rsidRPr="006A1907">
        <w:rPr>
          <w:rFonts w:ascii="Calibri" w:eastAsia="Calibri" w:hAnsi="Calibri" w:cs="Calibri"/>
        </w:rPr>
        <w:t>Targetowanie</w:t>
      </w:r>
      <w:proofErr w:type="spellEnd"/>
      <w:r w:rsidRPr="006A1907">
        <w:rPr>
          <w:rFonts w:ascii="Calibri" w:eastAsia="Calibri" w:hAnsi="Calibri" w:cs="Calibri"/>
        </w:rPr>
        <w:t xml:space="preserve"> rynkowe, jak w późniejszej fazie </w:t>
      </w:r>
      <w:proofErr w:type="spellStart"/>
      <w:r w:rsidRPr="006A1907">
        <w:rPr>
          <w:rFonts w:ascii="Calibri" w:eastAsia="Calibri" w:hAnsi="Calibri" w:cs="Calibri"/>
        </w:rPr>
        <w:t>BRIdge</w:t>
      </w:r>
      <w:proofErr w:type="spellEnd"/>
      <w:r w:rsidRPr="006A1907">
        <w:rPr>
          <w:rFonts w:ascii="Calibri" w:eastAsia="Calibri" w:hAnsi="Calibri" w:cs="Calibri"/>
        </w:rPr>
        <w:t xml:space="preserve"> Mentor</w:t>
      </w:r>
    </w:p>
    <w:p w:rsidR="00DC1D86" w:rsidRPr="006A1907" w:rsidRDefault="00DC1D86" w:rsidP="006A1907">
      <w:pPr>
        <w:pStyle w:val="Akapitzlist"/>
        <w:numPr>
          <w:ilvl w:val="0"/>
          <w:numId w:val="30"/>
        </w:numPr>
        <w:spacing w:before="60" w:after="60"/>
        <w:jc w:val="both"/>
        <w:rPr>
          <w:rFonts w:ascii="Calibri" w:eastAsia="Calibri" w:hAnsi="Calibri" w:cs="Calibri"/>
        </w:rPr>
      </w:pPr>
      <w:r w:rsidRPr="006A1907">
        <w:rPr>
          <w:rFonts w:ascii="Calibri" w:eastAsia="Calibri" w:hAnsi="Calibri" w:cs="Calibri"/>
        </w:rPr>
        <w:t>Analiza SWOT</w:t>
      </w:r>
    </w:p>
    <w:p w:rsidR="00DC1D86" w:rsidRPr="006A1907" w:rsidRDefault="00DC1D86" w:rsidP="006A1907">
      <w:pPr>
        <w:pStyle w:val="Akapitzlist"/>
        <w:numPr>
          <w:ilvl w:val="0"/>
          <w:numId w:val="30"/>
        </w:numPr>
        <w:spacing w:before="60" w:after="60"/>
        <w:jc w:val="both"/>
        <w:rPr>
          <w:rFonts w:ascii="Calibri" w:eastAsia="Calibri" w:hAnsi="Calibri" w:cs="Calibri"/>
        </w:rPr>
      </w:pPr>
      <w:r w:rsidRPr="006A1907">
        <w:rPr>
          <w:rFonts w:ascii="Calibri" w:eastAsia="Calibri" w:hAnsi="Calibri" w:cs="Calibri"/>
        </w:rPr>
        <w:t>Trendy rynkowe</w:t>
      </w:r>
    </w:p>
    <w:p w:rsidR="00DC1D86" w:rsidRPr="006A1907" w:rsidRDefault="00DC1D86" w:rsidP="006A1907">
      <w:pPr>
        <w:pStyle w:val="Akapitzlist"/>
        <w:numPr>
          <w:ilvl w:val="0"/>
          <w:numId w:val="30"/>
        </w:numPr>
        <w:spacing w:before="60" w:after="60"/>
        <w:jc w:val="both"/>
        <w:rPr>
          <w:rFonts w:ascii="Calibri" w:eastAsia="Calibri" w:hAnsi="Calibri" w:cs="Calibri"/>
        </w:rPr>
      </w:pPr>
      <w:r w:rsidRPr="006A1907">
        <w:rPr>
          <w:rFonts w:ascii="Calibri" w:eastAsia="Calibri" w:hAnsi="Calibri" w:cs="Calibri"/>
        </w:rPr>
        <w:t>Konkurencyjne środowisko</w:t>
      </w:r>
    </w:p>
    <w:p w:rsidR="00DC1D86" w:rsidRPr="006A1907" w:rsidRDefault="00DC1D86" w:rsidP="006A1907">
      <w:pPr>
        <w:pStyle w:val="Akapitzlist"/>
        <w:numPr>
          <w:ilvl w:val="0"/>
          <w:numId w:val="30"/>
        </w:numPr>
        <w:spacing w:before="60" w:after="60"/>
        <w:jc w:val="both"/>
        <w:rPr>
          <w:rFonts w:ascii="Calibri" w:eastAsia="Calibri" w:hAnsi="Calibri" w:cs="Calibri"/>
        </w:rPr>
      </w:pPr>
      <w:r w:rsidRPr="006A1907">
        <w:rPr>
          <w:rFonts w:ascii="Calibri" w:eastAsia="Calibri" w:hAnsi="Calibri" w:cs="Calibri"/>
        </w:rPr>
        <w:t>Tło technologii i jej zastosowań rynkowych</w:t>
      </w:r>
    </w:p>
    <w:p w:rsidR="00DC1D86" w:rsidRPr="006A1907" w:rsidRDefault="00DC1D86" w:rsidP="006A1907">
      <w:pPr>
        <w:pStyle w:val="Akapitzlist"/>
        <w:numPr>
          <w:ilvl w:val="0"/>
          <w:numId w:val="30"/>
        </w:numPr>
        <w:spacing w:before="60" w:after="60"/>
        <w:jc w:val="both"/>
        <w:rPr>
          <w:rFonts w:ascii="Calibri" w:eastAsia="Calibri" w:hAnsi="Calibri" w:cs="Calibri"/>
        </w:rPr>
      </w:pPr>
      <w:r w:rsidRPr="006A1907">
        <w:rPr>
          <w:rFonts w:ascii="Calibri" w:eastAsia="Calibri" w:hAnsi="Calibri" w:cs="Calibri"/>
        </w:rPr>
        <w:t>Postrzegane zalety i korzyści</w:t>
      </w:r>
    </w:p>
    <w:p w:rsidR="00DC1D86" w:rsidRPr="006A1907" w:rsidRDefault="00DC1D86" w:rsidP="006A1907">
      <w:pPr>
        <w:pStyle w:val="Akapitzlist"/>
        <w:numPr>
          <w:ilvl w:val="0"/>
          <w:numId w:val="30"/>
        </w:numPr>
        <w:spacing w:before="60" w:after="60"/>
        <w:jc w:val="both"/>
        <w:rPr>
          <w:rFonts w:ascii="Calibri" w:eastAsia="Calibri" w:hAnsi="Calibri" w:cs="Calibri"/>
        </w:rPr>
      </w:pPr>
      <w:r w:rsidRPr="006A1907">
        <w:rPr>
          <w:rFonts w:ascii="Calibri" w:eastAsia="Calibri" w:hAnsi="Calibri" w:cs="Calibri"/>
        </w:rPr>
        <w:t>Zidentyfikowane rynki niszowe i wolumenowe</w:t>
      </w:r>
    </w:p>
    <w:p w:rsidR="00DC1D86" w:rsidRPr="006A1907" w:rsidRDefault="00DC1D86" w:rsidP="006A1907">
      <w:pPr>
        <w:pStyle w:val="Akapitzlist"/>
        <w:numPr>
          <w:ilvl w:val="0"/>
          <w:numId w:val="30"/>
        </w:numPr>
        <w:spacing w:before="60" w:after="60"/>
        <w:jc w:val="both"/>
        <w:rPr>
          <w:rFonts w:ascii="Calibri" w:eastAsia="Calibri" w:hAnsi="Calibri" w:cs="Calibri"/>
        </w:rPr>
      </w:pPr>
      <w:r w:rsidRPr="006A1907">
        <w:rPr>
          <w:rFonts w:ascii="Calibri" w:eastAsia="Calibri" w:hAnsi="Calibri" w:cs="Calibri"/>
        </w:rPr>
        <w:t>Nowe rynki spekulacyjne</w:t>
      </w:r>
    </w:p>
    <w:p w:rsidR="00DC1D86" w:rsidRPr="006A1907" w:rsidRDefault="00DC1D86" w:rsidP="006A1907">
      <w:pPr>
        <w:pStyle w:val="Akapitzlist"/>
        <w:numPr>
          <w:ilvl w:val="0"/>
          <w:numId w:val="30"/>
        </w:numPr>
        <w:spacing w:before="60" w:after="60"/>
        <w:jc w:val="both"/>
        <w:rPr>
          <w:rFonts w:ascii="Calibri" w:eastAsia="Calibri" w:hAnsi="Calibri" w:cs="Calibri"/>
        </w:rPr>
      </w:pPr>
      <w:r w:rsidRPr="006A1907">
        <w:rPr>
          <w:rFonts w:ascii="Calibri" w:eastAsia="Calibri" w:hAnsi="Calibri" w:cs="Calibri"/>
        </w:rPr>
        <w:t>Istniejące i powstające technologie</w:t>
      </w:r>
    </w:p>
    <w:p w:rsidR="00DC1D86" w:rsidRPr="00DC1D86" w:rsidRDefault="00DC1D86" w:rsidP="006A1907">
      <w:pPr>
        <w:spacing w:before="60" w:after="60"/>
        <w:ind w:left="720"/>
        <w:contextualSpacing/>
        <w:jc w:val="both"/>
        <w:rPr>
          <w:rFonts w:ascii="Calibri" w:eastAsia="Calibri" w:hAnsi="Calibri" w:cs="Calibri"/>
        </w:rPr>
      </w:pPr>
      <w:r w:rsidRPr="00DC1D86">
        <w:rPr>
          <w:rFonts w:ascii="Calibri" w:eastAsia="Calibri" w:hAnsi="Calibri" w:cs="Calibri"/>
        </w:rPr>
        <w:t>II.</w:t>
      </w:r>
      <w:r w:rsidRPr="00DC1D86">
        <w:rPr>
          <w:rFonts w:ascii="Calibri" w:eastAsia="Calibri" w:hAnsi="Calibri" w:cs="Calibri"/>
        </w:rPr>
        <w:tab/>
        <w:t>PRZEGLĄD RYNKU</w:t>
      </w:r>
      <w:r w:rsidR="006A1907">
        <w:rPr>
          <w:rFonts w:ascii="Calibri" w:eastAsia="Calibri" w:hAnsi="Calibri" w:cs="Calibri"/>
        </w:rPr>
        <w:t xml:space="preserve"> - </w:t>
      </w:r>
      <w:r w:rsidR="006A1907" w:rsidRPr="006A1907">
        <w:rPr>
          <w:rFonts w:ascii="Calibri" w:eastAsia="Calibri" w:hAnsi="Calibri" w:cs="Calibri"/>
          <w:i/>
        </w:rPr>
        <w:t>z</w:t>
      </w:r>
      <w:r w:rsidRPr="006A1907">
        <w:rPr>
          <w:rFonts w:ascii="Calibri" w:eastAsia="Calibri" w:hAnsi="Calibri" w:cs="Calibri"/>
          <w:i/>
        </w:rPr>
        <w:t>ałożenia do przeglądu rynku oraz:</w:t>
      </w:r>
    </w:p>
    <w:p w:rsidR="00DC1D86" w:rsidRPr="006A1907" w:rsidRDefault="00DC1D86" w:rsidP="006A1907">
      <w:pPr>
        <w:pStyle w:val="Akapitzlist"/>
        <w:numPr>
          <w:ilvl w:val="0"/>
          <w:numId w:val="33"/>
        </w:numPr>
        <w:spacing w:before="60" w:after="60"/>
        <w:jc w:val="both"/>
        <w:rPr>
          <w:rFonts w:ascii="Calibri" w:eastAsia="Calibri" w:hAnsi="Calibri" w:cs="Calibri"/>
        </w:rPr>
      </w:pPr>
      <w:r w:rsidRPr="006A1907">
        <w:rPr>
          <w:rFonts w:ascii="Calibri" w:eastAsia="Calibri" w:hAnsi="Calibri" w:cs="Calibri"/>
        </w:rPr>
        <w:t>Wzrost i trendy</w:t>
      </w:r>
    </w:p>
    <w:p w:rsidR="00DC1D86" w:rsidRPr="006A1907" w:rsidRDefault="00DC1D86" w:rsidP="006A1907">
      <w:pPr>
        <w:pStyle w:val="Akapitzlist"/>
        <w:numPr>
          <w:ilvl w:val="0"/>
          <w:numId w:val="33"/>
        </w:numPr>
        <w:spacing w:before="60" w:after="60"/>
        <w:jc w:val="both"/>
        <w:rPr>
          <w:rFonts w:ascii="Calibri" w:eastAsia="Calibri" w:hAnsi="Calibri" w:cs="Calibri"/>
        </w:rPr>
      </w:pPr>
      <w:r w:rsidRPr="006A1907">
        <w:rPr>
          <w:rFonts w:ascii="Calibri" w:eastAsia="Calibri" w:hAnsi="Calibri" w:cs="Calibri"/>
        </w:rPr>
        <w:t>Kluczowe czynniki napędzające i trendy</w:t>
      </w:r>
    </w:p>
    <w:p w:rsidR="00DC1D86" w:rsidRPr="006A1907" w:rsidRDefault="00DC1D86" w:rsidP="006A1907">
      <w:pPr>
        <w:pStyle w:val="Akapitzlist"/>
        <w:numPr>
          <w:ilvl w:val="0"/>
          <w:numId w:val="33"/>
        </w:numPr>
        <w:spacing w:before="60" w:after="60"/>
        <w:jc w:val="both"/>
        <w:rPr>
          <w:rFonts w:ascii="Calibri" w:eastAsia="Calibri" w:hAnsi="Calibri" w:cs="Calibri"/>
        </w:rPr>
      </w:pPr>
      <w:r w:rsidRPr="006A1907">
        <w:rPr>
          <w:rFonts w:ascii="Calibri" w:eastAsia="Calibri" w:hAnsi="Calibri" w:cs="Calibri"/>
        </w:rPr>
        <w:t>Trendy technologiczne</w:t>
      </w:r>
    </w:p>
    <w:p w:rsidR="00DC1D86" w:rsidRPr="006A1907" w:rsidRDefault="00DC1D86" w:rsidP="006A1907">
      <w:pPr>
        <w:pStyle w:val="Akapitzlist"/>
        <w:numPr>
          <w:ilvl w:val="0"/>
          <w:numId w:val="33"/>
        </w:numPr>
        <w:spacing w:before="60" w:after="60"/>
        <w:jc w:val="both"/>
        <w:rPr>
          <w:rFonts w:ascii="Calibri" w:eastAsia="Calibri" w:hAnsi="Calibri" w:cs="Calibri"/>
        </w:rPr>
      </w:pPr>
      <w:r w:rsidRPr="006A1907">
        <w:rPr>
          <w:rFonts w:ascii="Calibri" w:eastAsia="Calibri" w:hAnsi="Calibri" w:cs="Calibri"/>
        </w:rPr>
        <w:t>Analiza konkurencji</w:t>
      </w:r>
    </w:p>
    <w:p w:rsidR="00DC1D86" w:rsidRPr="006A1907" w:rsidRDefault="00DC1D86" w:rsidP="006A1907">
      <w:pPr>
        <w:pStyle w:val="Akapitzlist"/>
        <w:numPr>
          <w:ilvl w:val="0"/>
          <w:numId w:val="33"/>
        </w:numPr>
        <w:spacing w:before="60" w:after="60"/>
        <w:jc w:val="both"/>
        <w:rPr>
          <w:rFonts w:ascii="Calibri" w:eastAsia="Calibri" w:hAnsi="Calibri" w:cs="Calibri"/>
        </w:rPr>
      </w:pPr>
      <w:r w:rsidRPr="006A1907">
        <w:rPr>
          <w:rFonts w:ascii="Calibri" w:eastAsia="Calibri" w:hAnsi="Calibri" w:cs="Calibri"/>
        </w:rPr>
        <w:t>Szanse rynkowe</w:t>
      </w:r>
    </w:p>
    <w:p w:rsidR="00DC1D86" w:rsidRPr="006A1907" w:rsidRDefault="00DC1D86" w:rsidP="006A1907">
      <w:pPr>
        <w:pStyle w:val="Akapitzlist"/>
        <w:numPr>
          <w:ilvl w:val="0"/>
          <w:numId w:val="33"/>
        </w:numPr>
        <w:spacing w:before="60" w:after="60"/>
        <w:jc w:val="both"/>
        <w:rPr>
          <w:rFonts w:ascii="Calibri" w:eastAsia="Calibri" w:hAnsi="Calibri" w:cs="Calibri"/>
        </w:rPr>
      </w:pPr>
      <w:r w:rsidRPr="006A1907">
        <w:rPr>
          <w:rFonts w:ascii="Calibri" w:eastAsia="Calibri" w:hAnsi="Calibri" w:cs="Calibri"/>
        </w:rPr>
        <w:t>Bariery wejścia</w:t>
      </w:r>
    </w:p>
    <w:p w:rsidR="00DC1D86" w:rsidRPr="006A1907" w:rsidRDefault="00DC1D86" w:rsidP="006A1907">
      <w:pPr>
        <w:pStyle w:val="Akapitzlist"/>
        <w:numPr>
          <w:ilvl w:val="0"/>
          <w:numId w:val="33"/>
        </w:numPr>
        <w:spacing w:before="60" w:after="60"/>
        <w:jc w:val="both"/>
        <w:rPr>
          <w:rFonts w:ascii="Calibri" w:eastAsia="Calibri" w:hAnsi="Calibri" w:cs="Calibri"/>
        </w:rPr>
      </w:pPr>
      <w:r w:rsidRPr="006A1907">
        <w:rPr>
          <w:rFonts w:ascii="Calibri" w:eastAsia="Calibri" w:hAnsi="Calibri" w:cs="Calibri"/>
        </w:rPr>
        <w:lastRenderedPageBreak/>
        <w:t>Potencjalni klienci</w:t>
      </w:r>
    </w:p>
    <w:p w:rsidR="00DC1D86" w:rsidRPr="00DC1D86" w:rsidRDefault="00DC1D86" w:rsidP="00DC1D86">
      <w:pPr>
        <w:spacing w:before="60" w:after="60"/>
        <w:ind w:left="720"/>
        <w:contextualSpacing/>
        <w:jc w:val="both"/>
        <w:rPr>
          <w:rFonts w:ascii="Calibri" w:eastAsia="Calibri" w:hAnsi="Calibri" w:cs="Calibri"/>
        </w:rPr>
      </w:pPr>
      <w:r w:rsidRPr="00DC1D86">
        <w:rPr>
          <w:rFonts w:ascii="Calibri" w:eastAsia="Calibri" w:hAnsi="Calibri" w:cs="Calibri"/>
        </w:rPr>
        <w:t>III.</w:t>
      </w:r>
      <w:r w:rsidRPr="00DC1D86">
        <w:rPr>
          <w:rFonts w:ascii="Calibri" w:eastAsia="Calibri" w:hAnsi="Calibri" w:cs="Calibri"/>
        </w:rPr>
        <w:tab/>
        <w:t>SZACOWANIE</w:t>
      </w:r>
    </w:p>
    <w:p w:rsidR="00DC1D86" w:rsidRPr="006A1907" w:rsidRDefault="00DC1D86" w:rsidP="006A1907">
      <w:pPr>
        <w:pStyle w:val="Akapitzlist"/>
        <w:numPr>
          <w:ilvl w:val="0"/>
          <w:numId w:val="36"/>
        </w:numPr>
        <w:spacing w:before="60" w:after="60"/>
        <w:jc w:val="both"/>
        <w:rPr>
          <w:rFonts w:ascii="Calibri" w:eastAsia="Calibri" w:hAnsi="Calibri" w:cs="Calibri"/>
        </w:rPr>
      </w:pPr>
      <w:r w:rsidRPr="006A1907">
        <w:rPr>
          <w:rFonts w:ascii="Calibri" w:eastAsia="Calibri" w:hAnsi="Calibri" w:cs="Calibri"/>
        </w:rPr>
        <w:t>Szacowanie wartości rynku krajowego</w:t>
      </w:r>
    </w:p>
    <w:p w:rsidR="00DC1D86" w:rsidRPr="006A1907" w:rsidRDefault="00DC1D86" w:rsidP="006A1907">
      <w:pPr>
        <w:pStyle w:val="Akapitzlist"/>
        <w:numPr>
          <w:ilvl w:val="0"/>
          <w:numId w:val="36"/>
        </w:numPr>
        <w:spacing w:before="60" w:after="60"/>
        <w:jc w:val="both"/>
        <w:rPr>
          <w:rFonts w:ascii="Calibri" w:eastAsia="Calibri" w:hAnsi="Calibri" w:cs="Calibri"/>
        </w:rPr>
      </w:pPr>
      <w:r w:rsidRPr="006A1907">
        <w:rPr>
          <w:rFonts w:ascii="Calibri" w:eastAsia="Calibri" w:hAnsi="Calibri" w:cs="Calibri"/>
        </w:rPr>
        <w:t>Szacowanie wartości rynku światowego</w:t>
      </w:r>
    </w:p>
    <w:p w:rsidR="00DC1D86" w:rsidRPr="00DC1D86" w:rsidRDefault="00DC1D86" w:rsidP="00D66C6E">
      <w:pPr>
        <w:spacing w:before="60" w:after="60"/>
        <w:ind w:firstLine="708"/>
        <w:contextualSpacing/>
        <w:jc w:val="both"/>
        <w:rPr>
          <w:rFonts w:ascii="Calibri" w:eastAsia="Calibri" w:hAnsi="Calibri" w:cs="Calibri"/>
        </w:rPr>
      </w:pPr>
      <w:r w:rsidRPr="00DC1D86">
        <w:rPr>
          <w:rFonts w:ascii="Calibri" w:eastAsia="Calibri" w:hAnsi="Calibri" w:cs="Calibri"/>
        </w:rPr>
        <w:t>IV.</w:t>
      </w:r>
      <w:r w:rsidRPr="00DC1D86">
        <w:rPr>
          <w:rFonts w:ascii="Calibri" w:eastAsia="Calibri" w:hAnsi="Calibri" w:cs="Calibri"/>
        </w:rPr>
        <w:tab/>
        <w:t>WYKORZYSTANO NASTĘPUJĄCE NARZĘDZIA ANALIZY:</w:t>
      </w:r>
    </w:p>
    <w:p w:rsidR="00DC1D86" w:rsidRPr="00DC1D86" w:rsidRDefault="00DC1D86" w:rsidP="00DC1D86">
      <w:pPr>
        <w:spacing w:before="60" w:after="60"/>
        <w:contextualSpacing/>
        <w:jc w:val="both"/>
        <w:rPr>
          <w:rFonts w:ascii="Calibri" w:eastAsia="Calibri" w:hAnsi="Calibri" w:cs="Calibri"/>
          <w:highlight w:val="green"/>
        </w:rPr>
      </w:pPr>
    </w:p>
    <w:p w:rsidR="00DC1D86" w:rsidRPr="00DC1D86" w:rsidRDefault="00DC1D86" w:rsidP="00DC1D86">
      <w:pPr>
        <w:contextualSpacing/>
        <w:jc w:val="both"/>
        <w:rPr>
          <w:rFonts w:ascii="Calibri" w:eastAsia="Calibri" w:hAnsi="Calibri" w:cs="Calibri"/>
        </w:rPr>
      </w:pPr>
      <w:r w:rsidRPr="00DC1D86">
        <w:rPr>
          <w:rFonts w:ascii="Calibri" w:eastAsia="Calibri" w:hAnsi="Calibri" w:cs="Calibri"/>
        </w:rPr>
        <w:t>W zakres usługi wchodzi przeprowadzenie merytorycznych konsultacji w trakcie realizacji poszczególnych opracowań w wymiarze minimum 2 godzin zegarowych. Konsultacje merytoryczne odbywać się będą zdalnie z wykorzystaniem środków komunikacji elektronicznej.</w:t>
      </w:r>
    </w:p>
    <w:p w:rsidR="00DC1D86" w:rsidRPr="00DC1D86" w:rsidRDefault="00DC1D86" w:rsidP="00DC1D86">
      <w:pPr>
        <w:contextualSpacing/>
        <w:jc w:val="both"/>
        <w:rPr>
          <w:rFonts w:ascii="Calibri" w:eastAsia="Calibri" w:hAnsi="Calibri" w:cs="Calibri"/>
        </w:rPr>
      </w:pPr>
      <w:r w:rsidRPr="00DC1D86">
        <w:rPr>
          <w:rFonts w:ascii="Calibri" w:eastAsia="Calibri" w:hAnsi="Calibri" w:cs="Calibri"/>
        </w:rPr>
        <w:t>Zleceniodawca udostępni Wykonawcy opis rezultatu twórczego.</w:t>
      </w:r>
    </w:p>
    <w:p w:rsidR="00DC1D86" w:rsidRPr="00DC1D86" w:rsidRDefault="00DC1D86" w:rsidP="00DC1D86">
      <w:pPr>
        <w:contextualSpacing/>
        <w:jc w:val="both"/>
        <w:rPr>
          <w:rFonts w:ascii="Calibri" w:eastAsia="Calibri" w:hAnsi="Calibri" w:cs="Calibri"/>
        </w:rPr>
      </w:pPr>
    </w:p>
    <w:p w:rsidR="00DC1D86" w:rsidRPr="00DC1D86" w:rsidRDefault="00DC1D86" w:rsidP="00DC1D86">
      <w:pPr>
        <w:numPr>
          <w:ilvl w:val="0"/>
          <w:numId w:val="4"/>
        </w:numPr>
        <w:autoSpaceDE w:val="0"/>
        <w:autoSpaceDN w:val="0"/>
        <w:adjustRightInd w:val="0"/>
        <w:spacing w:before="120" w:after="0"/>
        <w:ind w:left="709" w:hanging="709"/>
        <w:jc w:val="both"/>
        <w:rPr>
          <w:rFonts w:ascii="Calibri" w:eastAsia="Calibri" w:hAnsi="Calibri" w:cs="Calibri"/>
          <w:bCs/>
        </w:rPr>
      </w:pPr>
      <w:r w:rsidRPr="00DC1D86">
        <w:rPr>
          <w:rFonts w:ascii="Calibri" w:eastAsia="Calibri" w:hAnsi="Calibri" w:cs="Calibri"/>
          <w:b/>
        </w:rPr>
        <w:t>WARUNKI REALIZACJI ZAMÓWIENIA</w:t>
      </w:r>
    </w:p>
    <w:p w:rsidR="00DC1D86" w:rsidRPr="00DC1D86" w:rsidRDefault="00DC1D86" w:rsidP="00DC1D86">
      <w:pPr>
        <w:tabs>
          <w:tab w:val="left" w:pos="142"/>
        </w:tabs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  <w:r w:rsidRPr="00DC1D86">
        <w:rPr>
          <w:rFonts w:ascii="Calibri" w:eastAsia="Calibri" w:hAnsi="Calibri" w:cs="Calibri"/>
          <w:bCs/>
          <w:bdr w:val="none" w:sz="0" w:space="0" w:color="auto" w:frame="1"/>
          <w:shd w:val="clear" w:color="auto" w:fill="FFFFFF"/>
        </w:rPr>
        <w:t xml:space="preserve">Zamówienie realizowane będzie na podstawie umowy o dzieło z przeniesieniem praw autorskich. Ze względu na specyfikę usługi przed przystąpieniem do jej realizacji wymagane jest zawarcie umowy o zachowaniu poufności powziętych informacji. </w:t>
      </w:r>
      <w:r w:rsidRPr="00DC1D86">
        <w:rPr>
          <w:rFonts w:ascii="Calibri" w:eastAsia="Calibri" w:hAnsi="Calibri" w:cs="Calibri"/>
        </w:rPr>
        <w:t>Kalkulacja ceny oferty powinna zawierać łączny koszt wykonania pełnej usługi przy zachowaniu podziału na cenę netto, podatek VAT i cenę brutto, bez dodatkowych kosztów. Rozliczenie usługi nastąpi po:</w:t>
      </w:r>
    </w:p>
    <w:p w:rsidR="00DC1D86" w:rsidRPr="00DC1D86" w:rsidRDefault="00DC1D86" w:rsidP="008E6101">
      <w:pPr>
        <w:numPr>
          <w:ilvl w:val="0"/>
          <w:numId w:val="24"/>
        </w:num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DC1D86">
        <w:rPr>
          <w:rFonts w:ascii="Calibri" w:eastAsia="Calibri" w:hAnsi="Calibri" w:cs="Calibri"/>
        </w:rPr>
        <w:t xml:space="preserve">złożeniu do Zamawiającego </w:t>
      </w:r>
      <w:r w:rsidR="00697CE2">
        <w:rPr>
          <w:rFonts w:ascii="Calibri" w:eastAsia="Calibri" w:hAnsi="Calibri" w:cs="Calibri"/>
        </w:rPr>
        <w:t>dziesięciu</w:t>
      </w:r>
      <w:r w:rsidRPr="00DC1D86">
        <w:rPr>
          <w:rFonts w:ascii="Calibri" w:eastAsia="Calibri" w:hAnsi="Calibri" w:cs="Calibri"/>
        </w:rPr>
        <w:t xml:space="preserve"> </w:t>
      </w:r>
      <w:r w:rsidR="006A1907">
        <w:rPr>
          <w:rFonts w:ascii="Calibri" w:eastAsia="Calibri" w:hAnsi="Calibri" w:cs="Calibri"/>
        </w:rPr>
        <w:t xml:space="preserve">analiz rynku z dziedziny </w:t>
      </w:r>
      <w:r w:rsidR="008E6101" w:rsidRPr="008E6101">
        <w:rPr>
          <w:rFonts w:ascii="Calibri" w:eastAsia="Calibri" w:hAnsi="Calibri" w:cs="Calibri"/>
        </w:rPr>
        <w:t>chemii/biochemii</w:t>
      </w:r>
      <w:r w:rsidR="006A1907">
        <w:rPr>
          <w:rFonts w:ascii="Calibri" w:eastAsia="Calibri" w:hAnsi="Calibri" w:cs="Calibri"/>
        </w:rPr>
        <w:t>,</w:t>
      </w:r>
    </w:p>
    <w:p w:rsidR="00DC1D86" w:rsidRPr="00DC1D86" w:rsidRDefault="00DC1D86" w:rsidP="00DC1D86">
      <w:pPr>
        <w:numPr>
          <w:ilvl w:val="0"/>
          <w:numId w:val="24"/>
        </w:num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DC1D86">
        <w:rPr>
          <w:rFonts w:ascii="Calibri" w:eastAsia="Calibri" w:hAnsi="Calibri" w:cs="Calibri"/>
        </w:rPr>
        <w:t>odbiorze dzieła protokołem,</w:t>
      </w:r>
    </w:p>
    <w:p w:rsidR="00DC1D86" w:rsidRPr="00DC1D86" w:rsidRDefault="00DC1D86" w:rsidP="00DC1D86">
      <w:pPr>
        <w:numPr>
          <w:ilvl w:val="0"/>
          <w:numId w:val="24"/>
        </w:num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DC1D86">
        <w:rPr>
          <w:rFonts w:ascii="Calibri" w:eastAsia="Calibri" w:hAnsi="Calibri" w:cs="Calibri"/>
        </w:rPr>
        <w:t>dostarczeniu do Zamawiającego prawidłowo wystawionej faktury/rachunku.</w:t>
      </w:r>
    </w:p>
    <w:p w:rsidR="00DC1D86" w:rsidRPr="00DC1D86" w:rsidRDefault="00DC1D86" w:rsidP="00DC1D86">
      <w:pPr>
        <w:tabs>
          <w:tab w:val="left" w:pos="142"/>
        </w:tabs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:rsidR="00DC1D86" w:rsidRPr="00DC1D86" w:rsidRDefault="00DC1D86" w:rsidP="00DC1D86">
      <w:pPr>
        <w:numPr>
          <w:ilvl w:val="0"/>
          <w:numId w:val="4"/>
        </w:numPr>
        <w:autoSpaceDE w:val="0"/>
        <w:autoSpaceDN w:val="0"/>
        <w:adjustRightInd w:val="0"/>
        <w:spacing w:before="240" w:after="0"/>
        <w:ind w:left="709" w:hanging="709"/>
        <w:contextualSpacing/>
        <w:jc w:val="both"/>
        <w:textAlignment w:val="baseline"/>
        <w:rPr>
          <w:rFonts w:ascii="Calibri" w:eastAsia="Calibri" w:hAnsi="Calibri" w:cs="Calibri"/>
          <w:color w:val="000000"/>
          <w:spacing w:val="-10"/>
        </w:rPr>
      </w:pPr>
      <w:r w:rsidRPr="00DC1D86">
        <w:rPr>
          <w:rFonts w:ascii="Calibri" w:eastAsia="Calibri" w:hAnsi="Calibri" w:cs="Calibri"/>
          <w:b/>
          <w:bCs/>
          <w:color w:val="000000"/>
          <w:spacing w:val="-10"/>
        </w:rPr>
        <w:t>OPIS SPOSOBU PRZYGOTOWANIA OFERTY, MIEJSCE I TERMIN SKŁADANIA OFERT</w:t>
      </w:r>
    </w:p>
    <w:p w:rsidR="00DC1D86" w:rsidRPr="00DC1D86" w:rsidRDefault="00DC1D86" w:rsidP="00DC1D86">
      <w:pPr>
        <w:numPr>
          <w:ilvl w:val="0"/>
          <w:numId w:val="20"/>
        </w:numPr>
        <w:tabs>
          <w:tab w:val="left" w:pos="426"/>
        </w:tabs>
        <w:spacing w:before="60" w:after="0"/>
        <w:ind w:left="0" w:firstLine="0"/>
        <w:jc w:val="both"/>
        <w:rPr>
          <w:rFonts w:ascii="Calibri" w:eastAsia="Calibri" w:hAnsi="Calibri" w:cs="Calibri"/>
          <w:color w:val="000000"/>
        </w:rPr>
      </w:pPr>
      <w:r w:rsidRPr="00DC1D86">
        <w:rPr>
          <w:rFonts w:ascii="Calibri" w:eastAsia="Calibri" w:hAnsi="Calibri" w:cs="Calibri"/>
          <w:color w:val="000000"/>
        </w:rPr>
        <w:t xml:space="preserve">Ofertę należy złożyć na </w:t>
      </w:r>
      <w:r w:rsidRPr="00DC1D86">
        <w:rPr>
          <w:rFonts w:ascii="Calibri" w:eastAsia="Calibri" w:hAnsi="Calibri" w:cs="Calibri"/>
          <w:color w:val="000000"/>
          <w:u w:val="single"/>
        </w:rPr>
        <w:t>formularzu ofertowym</w:t>
      </w:r>
      <w:r w:rsidRPr="00DC1D86">
        <w:rPr>
          <w:rFonts w:ascii="Calibri" w:eastAsia="Calibri" w:hAnsi="Calibri" w:cs="Calibri"/>
          <w:color w:val="000000"/>
        </w:rPr>
        <w:t xml:space="preserve"> wraz z: </w:t>
      </w:r>
    </w:p>
    <w:p w:rsidR="00DC1D86" w:rsidRPr="00DC1D86" w:rsidRDefault="00DC1D86" w:rsidP="00DC1D86">
      <w:pPr>
        <w:numPr>
          <w:ilvl w:val="0"/>
          <w:numId w:val="23"/>
        </w:numPr>
        <w:spacing w:before="60" w:after="0"/>
        <w:ind w:left="426" w:firstLine="0"/>
        <w:jc w:val="both"/>
        <w:rPr>
          <w:rFonts w:ascii="Calibri" w:eastAsia="Calibri" w:hAnsi="Calibri" w:cs="Calibri"/>
          <w:color w:val="000000"/>
        </w:rPr>
      </w:pPr>
      <w:r w:rsidRPr="00DC1D86">
        <w:rPr>
          <w:rFonts w:ascii="Calibri" w:eastAsia="Calibri" w:hAnsi="Calibri" w:cs="Calibri"/>
          <w:color w:val="000000"/>
        </w:rPr>
        <w:t>załącznikiem nr 1 – odpis aktualny KRS lub wydruk z CEIDG lub życiorys zawodowy;</w:t>
      </w:r>
    </w:p>
    <w:p w:rsidR="00DC1D86" w:rsidRPr="00DC1D86" w:rsidRDefault="00DC1D86" w:rsidP="00DC1D86">
      <w:pPr>
        <w:numPr>
          <w:ilvl w:val="0"/>
          <w:numId w:val="23"/>
        </w:numPr>
        <w:spacing w:before="60" w:after="0"/>
        <w:ind w:left="426" w:firstLine="0"/>
        <w:jc w:val="both"/>
        <w:rPr>
          <w:rFonts w:ascii="Calibri" w:eastAsia="Calibri" w:hAnsi="Calibri" w:cs="Calibri"/>
          <w:color w:val="000000"/>
        </w:rPr>
      </w:pPr>
      <w:r w:rsidRPr="00DC1D86">
        <w:rPr>
          <w:rFonts w:ascii="Calibri" w:eastAsia="Calibri" w:hAnsi="Calibri" w:cs="Calibri"/>
          <w:color w:val="000000"/>
        </w:rPr>
        <w:t xml:space="preserve">załącznikiem nr 2 – </w:t>
      </w:r>
      <w:bookmarkStart w:id="0" w:name="_Hlk532974429"/>
      <w:r w:rsidRPr="00DC1D86">
        <w:rPr>
          <w:rFonts w:ascii="Calibri" w:eastAsia="Calibri" w:hAnsi="Calibri" w:cs="Calibri"/>
          <w:color w:val="000000"/>
        </w:rPr>
        <w:t>wykaz zrealizowanych usług i osób wskazanych do realizacji zamówienia</w:t>
      </w:r>
      <w:bookmarkEnd w:id="0"/>
      <w:r w:rsidRPr="00DC1D86">
        <w:rPr>
          <w:rFonts w:ascii="Calibri" w:eastAsia="Calibri" w:hAnsi="Calibri" w:cs="Calibri"/>
          <w:color w:val="000000"/>
        </w:rPr>
        <w:t>.</w:t>
      </w:r>
    </w:p>
    <w:p w:rsidR="00DC1D86" w:rsidRPr="00DC1D86" w:rsidRDefault="00DC1D86" w:rsidP="00DC1D86">
      <w:pPr>
        <w:numPr>
          <w:ilvl w:val="0"/>
          <w:numId w:val="20"/>
        </w:numPr>
        <w:spacing w:before="60" w:after="0"/>
        <w:ind w:left="426" w:hanging="426"/>
        <w:jc w:val="both"/>
        <w:rPr>
          <w:rFonts w:ascii="Calibri" w:eastAsia="Calibri" w:hAnsi="Calibri" w:cs="Calibri"/>
          <w:b/>
          <w:color w:val="000000"/>
        </w:rPr>
      </w:pPr>
      <w:r w:rsidRPr="00DC1D86">
        <w:rPr>
          <w:rFonts w:ascii="Calibri" w:eastAsia="Calibri" w:hAnsi="Calibri" w:cs="Calibri"/>
          <w:b/>
          <w:color w:val="000000"/>
        </w:rPr>
        <w:t xml:space="preserve">Ofertę należy złożyć w formie skanu podpisanych dokumentów do </w:t>
      </w:r>
      <w:r w:rsidRPr="00DC1D86">
        <w:rPr>
          <w:rFonts w:ascii="Calibri" w:eastAsia="Calibri" w:hAnsi="Calibri" w:cs="Calibri"/>
          <w:b/>
        </w:rPr>
        <w:t>dnia</w:t>
      </w:r>
      <w:r w:rsidR="00697CE2">
        <w:rPr>
          <w:rFonts w:ascii="Calibri" w:eastAsia="Calibri" w:hAnsi="Calibri" w:cs="Calibri"/>
          <w:b/>
        </w:rPr>
        <w:t xml:space="preserve"> </w:t>
      </w:r>
      <w:r w:rsidR="006D329D">
        <w:rPr>
          <w:rFonts w:ascii="Calibri" w:eastAsia="Calibri" w:hAnsi="Calibri" w:cs="Calibri"/>
          <w:b/>
        </w:rPr>
        <w:t>19</w:t>
      </w:r>
      <w:r w:rsidRPr="00DC1D86">
        <w:rPr>
          <w:rFonts w:ascii="Calibri" w:eastAsia="Calibri" w:hAnsi="Calibri" w:cs="Calibri"/>
          <w:b/>
        </w:rPr>
        <w:t xml:space="preserve"> stycznia 2023 r. </w:t>
      </w:r>
      <w:r w:rsidRPr="00DC1D86">
        <w:rPr>
          <w:rFonts w:ascii="Calibri" w:eastAsia="Calibri" w:hAnsi="Calibri" w:cs="Calibri"/>
          <w:b/>
          <w:color w:val="000000"/>
        </w:rPr>
        <w:t>do</w:t>
      </w:r>
      <w:r w:rsidRPr="00DC1D86">
        <w:rPr>
          <w:rFonts w:ascii="Calibri" w:eastAsia="Calibri" w:hAnsi="Calibri" w:cs="Calibri"/>
          <w:b/>
          <w:color w:val="000000"/>
        </w:rPr>
        <w:br/>
        <w:t xml:space="preserve">godz. </w:t>
      </w:r>
      <w:r w:rsidR="006D329D">
        <w:rPr>
          <w:rFonts w:ascii="Calibri" w:eastAsia="Calibri" w:hAnsi="Calibri" w:cs="Calibri"/>
          <w:b/>
          <w:color w:val="000000"/>
        </w:rPr>
        <w:t>10:00</w:t>
      </w:r>
      <w:r w:rsidRPr="00DC1D86">
        <w:rPr>
          <w:rFonts w:ascii="Calibri" w:eastAsia="Calibri" w:hAnsi="Calibri" w:cs="Calibri"/>
          <w:b/>
          <w:color w:val="000000"/>
        </w:rPr>
        <w:t xml:space="preserve"> za pośrednictwem poczty elektronicznej na adres: </w:t>
      </w:r>
      <w:r w:rsidRPr="00DC1D86">
        <w:rPr>
          <w:rFonts w:ascii="Calibri" w:eastAsia="Calibri" w:hAnsi="Calibri" w:cs="Calibri"/>
          <w:b/>
          <w:i/>
          <w:color w:val="000000"/>
        </w:rPr>
        <w:t>bszczepanik@uott.uw.edu.pl</w:t>
      </w:r>
      <w:r w:rsidRPr="00DC1D86">
        <w:rPr>
          <w:rFonts w:ascii="Calibri" w:eastAsia="Calibri" w:hAnsi="Calibri" w:cs="Calibri"/>
          <w:color w:val="000000"/>
          <w:u w:val="single"/>
        </w:rPr>
        <w:t xml:space="preserve"> </w:t>
      </w:r>
    </w:p>
    <w:p w:rsidR="00DC1D86" w:rsidRPr="00DC1D86" w:rsidRDefault="00DC1D86" w:rsidP="00DC1D86">
      <w:pPr>
        <w:ind w:left="567" w:hanging="567"/>
        <w:jc w:val="both"/>
        <w:rPr>
          <w:rFonts w:ascii="Calibri" w:eastAsia="Calibri" w:hAnsi="Calibri" w:cs="Calibri"/>
          <w:color w:val="000000"/>
        </w:rPr>
      </w:pPr>
    </w:p>
    <w:p w:rsidR="00DC1D86" w:rsidRPr="00DC1D86" w:rsidRDefault="00DC1D86" w:rsidP="00DC1D86">
      <w:pPr>
        <w:spacing w:before="60"/>
        <w:jc w:val="both"/>
        <w:rPr>
          <w:rFonts w:ascii="Calibri" w:eastAsia="Calibri" w:hAnsi="Calibri" w:cs="Calibri"/>
          <w:color w:val="000000"/>
        </w:rPr>
      </w:pPr>
      <w:r w:rsidRPr="00DC1D86">
        <w:rPr>
          <w:rFonts w:ascii="Calibri" w:eastAsia="Calibri" w:hAnsi="Calibri" w:cs="Calibri"/>
          <w:b/>
          <w:bCs/>
          <w:color w:val="000000"/>
        </w:rPr>
        <w:t>VI.</w:t>
      </w:r>
      <w:r w:rsidRPr="00DC1D86">
        <w:rPr>
          <w:rFonts w:ascii="Calibri" w:eastAsia="Calibri" w:hAnsi="Calibri" w:cs="Calibri"/>
          <w:b/>
          <w:bCs/>
          <w:color w:val="000000"/>
        </w:rPr>
        <w:tab/>
        <w:t>WARUNKI i KRYTERIA OCENY OFERT</w:t>
      </w:r>
    </w:p>
    <w:p w:rsidR="00DC1D86" w:rsidRPr="00DC1D86" w:rsidRDefault="00DC1D86" w:rsidP="00DC1D86">
      <w:pPr>
        <w:shd w:val="clear" w:color="auto" w:fill="FFFFFF"/>
        <w:spacing w:before="120" w:after="0"/>
        <w:ind w:left="425" w:hanging="425"/>
        <w:jc w:val="both"/>
        <w:rPr>
          <w:rFonts w:ascii="Calibri" w:eastAsia="Calibri" w:hAnsi="Calibri" w:cs="Calibri"/>
        </w:rPr>
      </w:pPr>
      <w:r w:rsidRPr="00DC1D86">
        <w:rPr>
          <w:rFonts w:ascii="Calibri" w:eastAsia="Calibri" w:hAnsi="Calibri" w:cs="Calibri"/>
        </w:rPr>
        <w:t xml:space="preserve">1. </w:t>
      </w:r>
      <w:r w:rsidRPr="00DC1D86">
        <w:rPr>
          <w:rFonts w:ascii="Calibri" w:eastAsia="Calibri" w:hAnsi="Calibri" w:cs="Calibri"/>
          <w:b/>
        </w:rPr>
        <w:t>Warunki udziału w zamówieniu:</w:t>
      </w:r>
    </w:p>
    <w:p w:rsidR="00DC1D86" w:rsidRPr="00DC1D86" w:rsidRDefault="00DC1D86" w:rsidP="00DC1D86">
      <w:pPr>
        <w:shd w:val="clear" w:color="auto" w:fill="FFFFFF"/>
        <w:spacing w:after="0"/>
        <w:jc w:val="both"/>
        <w:rPr>
          <w:rFonts w:ascii="Calibri" w:eastAsia="Calibri" w:hAnsi="Calibri" w:cs="Calibri"/>
          <w:iCs/>
        </w:rPr>
      </w:pPr>
      <w:r w:rsidRPr="00DC1D86">
        <w:rPr>
          <w:rFonts w:ascii="Calibri" w:eastAsia="Calibri" w:hAnsi="Calibri" w:cs="Calibri"/>
          <w:iCs/>
        </w:rPr>
        <w:t>O udzielenie zamówienia mogą ubiegać się Oferenci, którzy spełniają następujące warunki:</w:t>
      </w:r>
    </w:p>
    <w:p w:rsidR="00DC1D86" w:rsidRPr="00DC1D86" w:rsidRDefault="00DC1D86" w:rsidP="00DC1D86">
      <w:pPr>
        <w:numPr>
          <w:ilvl w:val="0"/>
          <w:numId w:val="21"/>
        </w:numPr>
        <w:shd w:val="clear" w:color="auto" w:fill="FFFFFF"/>
        <w:spacing w:after="0"/>
        <w:ind w:left="567" w:hanging="283"/>
        <w:jc w:val="both"/>
        <w:rPr>
          <w:rFonts w:ascii="Calibri" w:eastAsia="Calibri" w:hAnsi="Calibri" w:cs="Calibri"/>
          <w:shd w:val="clear" w:color="auto" w:fill="FFFFFF"/>
        </w:rPr>
      </w:pPr>
      <w:r w:rsidRPr="00DC1D86">
        <w:rPr>
          <w:rFonts w:ascii="Calibri" w:eastAsia="Calibri" w:hAnsi="Calibri" w:cs="Calibri"/>
        </w:rPr>
        <w:lastRenderedPageBreak/>
        <w:t xml:space="preserve">posiadają w przedmiocie działalności PKD lub doświadczeniu zawodowym wynikającym z CV działalność związaną z przedmiotem zamówienia. </w:t>
      </w:r>
      <w:r w:rsidRPr="00DC1D86">
        <w:rPr>
          <w:rFonts w:ascii="Calibri" w:eastAsia="Calibri" w:hAnsi="Calibri" w:cs="Calibri"/>
          <w:shd w:val="clear" w:color="auto" w:fill="FFFFFF"/>
        </w:rPr>
        <w:t xml:space="preserve">Ocena będzie dokonana na podstawie nadesłanego odpisu aktualnego z KRS lub wpisu do CEIDG lub życiorysu stanowiącego </w:t>
      </w:r>
      <w:r w:rsidRPr="00DC1D86">
        <w:rPr>
          <w:rFonts w:ascii="Calibri" w:eastAsia="Calibri" w:hAnsi="Calibri" w:cs="Calibri"/>
          <w:b/>
          <w:shd w:val="clear" w:color="auto" w:fill="FFFFFF"/>
        </w:rPr>
        <w:t xml:space="preserve">załącznik nr 1 </w:t>
      </w:r>
      <w:r w:rsidRPr="00DC1D86">
        <w:rPr>
          <w:rFonts w:ascii="Calibri" w:eastAsia="Calibri" w:hAnsi="Calibri" w:cs="Calibri"/>
          <w:shd w:val="clear" w:color="auto" w:fill="FFFFFF"/>
        </w:rPr>
        <w:t>do oferty.</w:t>
      </w:r>
    </w:p>
    <w:p w:rsidR="00DC1D86" w:rsidRPr="00DC1D86" w:rsidRDefault="00DC1D86" w:rsidP="00DC1D86">
      <w:pPr>
        <w:numPr>
          <w:ilvl w:val="0"/>
          <w:numId w:val="21"/>
        </w:numPr>
        <w:shd w:val="clear" w:color="auto" w:fill="FFFFFF"/>
        <w:tabs>
          <w:tab w:val="left" w:pos="567"/>
        </w:tabs>
        <w:spacing w:after="0"/>
        <w:ind w:left="567" w:hanging="283"/>
        <w:jc w:val="both"/>
        <w:rPr>
          <w:rFonts w:ascii="Calibri" w:eastAsia="Calibri" w:hAnsi="Calibri" w:cs="Calibri"/>
          <w:shd w:val="clear" w:color="auto" w:fill="FFFFFF"/>
        </w:rPr>
      </w:pPr>
      <w:r w:rsidRPr="00DC1D86">
        <w:rPr>
          <w:rFonts w:ascii="Calibri" w:eastAsia="Calibri" w:hAnsi="Calibri" w:cs="Calibri"/>
        </w:rPr>
        <w:t xml:space="preserve">w okresie </w:t>
      </w:r>
      <w:r w:rsidRPr="00DC1D86">
        <w:rPr>
          <w:rFonts w:ascii="Calibri" w:eastAsia="Calibri" w:hAnsi="Calibri" w:cs="Calibri"/>
          <w:b/>
        </w:rPr>
        <w:t>ostatnich 3 lat</w:t>
      </w:r>
      <w:r w:rsidRPr="00DC1D86">
        <w:rPr>
          <w:rFonts w:ascii="Calibri" w:eastAsia="Calibri" w:hAnsi="Calibri" w:cs="Calibri"/>
        </w:rPr>
        <w:t xml:space="preserve"> przed dniem ogłoszenia zapytania, a jeżeli okres prowadzenia działalności jest krótszy – w tym okresie, wykazali się wykonaniem </w:t>
      </w:r>
      <w:r w:rsidRPr="00DC1D86">
        <w:rPr>
          <w:rFonts w:ascii="Calibri" w:eastAsia="Calibri" w:hAnsi="Calibri" w:cs="Calibri"/>
          <w:b/>
        </w:rPr>
        <w:t xml:space="preserve">minimum 10 </w:t>
      </w:r>
      <w:r w:rsidR="006D329D">
        <w:rPr>
          <w:rFonts w:ascii="Calibri" w:eastAsia="Calibri" w:hAnsi="Calibri" w:cs="Calibri"/>
          <w:b/>
        </w:rPr>
        <w:t>analiz</w:t>
      </w:r>
      <w:r w:rsidRPr="00DC1D86">
        <w:rPr>
          <w:rFonts w:ascii="Calibri" w:eastAsia="Calibri" w:hAnsi="Calibri" w:cs="Calibri"/>
          <w:b/>
        </w:rPr>
        <w:t xml:space="preserve"> </w:t>
      </w:r>
      <w:r w:rsidR="001A7970">
        <w:rPr>
          <w:rFonts w:ascii="Calibri" w:eastAsia="Calibri" w:hAnsi="Calibri" w:cs="Calibri"/>
          <w:b/>
        </w:rPr>
        <w:t xml:space="preserve">rynku </w:t>
      </w:r>
      <w:r w:rsidRPr="00DC1D86">
        <w:rPr>
          <w:rFonts w:ascii="Calibri" w:eastAsia="Calibri" w:hAnsi="Calibri" w:cs="Calibri"/>
          <w:b/>
        </w:rPr>
        <w:t>z dziedzin</w:t>
      </w:r>
      <w:r w:rsidR="006D329D">
        <w:rPr>
          <w:rFonts w:ascii="Calibri" w:eastAsia="Calibri" w:hAnsi="Calibri" w:cs="Calibri"/>
          <w:b/>
        </w:rPr>
        <w:t xml:space="preserve">y </w:t>
      </w:r>
      <w:r w:rsidR="008E6101">
        <w:rPr>
          <w:rFonts w:ascii="Calibri" w:eastAsia="Calibri" w:hAnsi="Calibri" w:cs="Calibri"/>
          <w:b/>
        </w:rPr>
        <w:t xml:space="preserve">chemii/biochemii. </w:t>
      </w:r>
      <w:r w:rsidRPr="00DC1D86">
        <w:rPr>
          <w:rFonts w:ascii="Calibri" w:eastAsia="Calibri" w:hAnsi="Calibri" w:cs="Calibri"/>
        </w:rPr>
        <w:t xml:space="preserve">Wymaga się rekomendacji i/lub protokołów odbioru lub innych dokumentów potwierdzających wykonanie wycen technologii. </w:t>
      </w:r>
      <w:r w:rsidRPr="00DC1D86">
        <w:rPr>
          <w:rFonts w:ascii="Calibri" w:eastAsia="Calibri" w:hAnsi="Calibri" w:cs="Calibri"/>
          <w:shd w:val="clear" w:color="auto" w:fill="FFFFFF"/>
        </w:rPr>
        <w:t xml:space="preserve">Ocena będzie dokonana na podstawie analizy </w:t>
      </w:r>
      <w:r w:rsidRPr="00DC1D86">
        <w:rPr>
          <w:rFonts w:ascii="Calibri" w:eastAsia="Calibri" w:hAnsi="Calibri" w:cs="Calibri"/>
          <w:b/>
          <w:shd w:val="clear" w:color="auto" w:fill="FFFFFF"/>
        </w:rPr>
        <w:t>załącznika nr 2</w:t>
      </w:r>
      <w:r w:rsidRPr="00DC1D86">
        <w:rPr>
          <w:rFonts w:ascii="Calibri" w:eastAsia="Calibri" w:hAnsi="Calibri" w:cs="Calibri"/>
          <w:shd w:val="clear" w:color="auto" w:fill="FFFFFF"/>
        </w:rPr>
        <w:t xml:space="preserve"> do oferty.</w:t>
      </w:r>
    </w:p>
    <w:p w:rsidR="00DC1D86" w:rsidRPr="00DC1D86" w:rsidRDefault="00DC1D86" w:rsidP="00DC1D86">
      <w:pPr>
        <w:numPr>
          <w:ilvl w:val="0"/>
          <w:numId w:val="21"/>
        </w:numPr>
        <w:shd w:val="clear" w:color="auto" w:fill="FFFFFF"/>
        <w:tabs>
          <w:tab w:val="left" w:pos="567"/>
        </w:tabs>
        <w:spacing w:after="0"/>
        <w:ind w:left="567" w:hanging="283"/>
        <w:jc w:val="both"/>
        <w:rPr>
          <w:rFonts w:ascii="Calibri" w:eastAsia="Calibri" w:hAnsi="Calibri" w:cs="Calibri"/>
          <w:shd w:val="clear" w:color="auto" w:fill="FFFFFF"/>
        </w:rPr>
      </w:pPr>
      <w:r w:rsidRPr="00DC1D86">
        <w:rPr>
          <w:rFonts w:ascii="Calibri" w:eastAsia="Calibri" w:hAnsi="Calibri" w:cs="Calibri"/>
        </w:rPr>
        <w:t>posiadają potencjał techniczny m. in. dostęp do danych rynkowych, pochodzących z profesjonalnych zewnętrznych baz danych z informacjami niedostępnymi powszechnie o rynkach, których dotyczą wyceniane technologie, w tym rynkach zbytu, trendach panujących na rynku, informacje o podmiotach gospodarczych działających na rynkach właściwych dla ocenianych technologii – ocena nastąpi na podstawie oświadczenia w formularzu oferty.</w:t>
      </w:r>
    </w:p>
    <w:p w:rsidR="00DC1D86" w:rsidRPr="00DC1D86" w:rsidRDefault="00DC1D86" w:rsidP="00DC1D86">
      <w:pPr>
        <w:numPr>
          <w:ilvl w:val="0"/>
          <w:numId w:val="21"/>
        </w:numPr>
        <w:shd w:val="clear" w:color="auto" w:fill="FFFFFF"/>
        <w:tabs>
          <w:tab w:val="left" w:pos="567"/>
        </w:tabs>
        <w:spacing w:after="0"/>
        <w:ind w:left="567" w:hanging="283"/>
        <w:jc w:val="both"/>
        <w:rPr>
          <w:rFonts w:ascii="Calibri" w:eastAsia="Calibri" w:hAnsi="Calibri" w:cs="Calibri"/>
          <w:shd w:val="clear" w:color="auto" w:fill="FFFFFF"/>
        </w:rPr>
      </w:pPr>
      <w:r w:rsidRPr="00DC1D86">
        <w:rPr>
          <w:rFonts w:ascii="Calibri" w:eastAsia="Calibri" w:hAnsi="Calibri" w:cs="Calibri"/>
        </w:rPr>
        <w:t xml:space="preserve">dysponują minimum </w:t>
      </w:r>
      <w:r w:rsidRPr="00DC1D86">
        <w:rPr>
          <w:rFonts w:ascii="Calibri" w:eastAsia="Calibri" w:hAnsi="Calibri" w:cs="Calibri"/>
          <w:b/>
        </w:rPr>
        <w:t xml:space="preserve">2 osobami </w:t>
      </w:r>
      <w:r w:rsidRPr="00DC1D86">
        <w:rPr>
          <w:rFonts w:ascii="Calibri" w:eastAsia="Calibri" w:hAnsi="Calibri" w:cs="Calibri"/>
        </w:rPr>
        <w:t>zdolnymi do realizacji niniejszego zamówienia,</w:t>
      </w:r>
      <w:r w:rsidRPr="00DC1D86">
        <w:rPr>
          <w:rFonts w:ascii="Calibri" w:eastAsia="Calibri" w:hAnsi="Calibri" w:cs="Calibri"/>
        </w:rPr>
        <w:br/>
        <w:t xml:space="preserve">tj. posiadającymi kompetencje i </w:t>
      </w:r>
      <w:r w:rsidRPr="00DC1D86">
        <w:rPr>
          <w:rFonts w:ascii="Calibri" w:eastAsia="Calibri" w:hAnsi="Calibri" w:cs="Calibri"/>
          <w:b/>
        </w:rPr>
        <w:t>minimum 3 letnie doświadczenie</w:t>
      </w:r>
      <w:r w:rsidRPr="00DC1D86">
        <w:rPr>
          <w:rFonts w:ascii="Calibri" w:eastAsia="Calibri" w:hAnsi="Calibri" w:cs="Calibri"/>
        </w:rPr>
        <w:t xml:space="preserve"> w przygotowywaniu </w:t>
      </w:r>
      <w:r w:rsidR="001A7970">
        <w:rPr>
          <w:rFonts w:ascii="Calibri" w:eastAsia="Calibri" w:hAnsi="Calibri" w:cs="Calibri"/>
        </w:rPr>
        <w:t>analiz rynku z</w:t>
      </w:r>
      <w:r w:rsidRPr="00DC1D86">
        <w:rPr>
          <w:rFonts w:ascii="Calibri" w:eastAsia="Calibri" w:hAnsi="Calibri" w:cs="Calibri"/>
          <w:b/>
        </w:rPr>
        <w:t xml:space="preserve"> dziedzin</w:t>
      </w:r>
      <w:r w:rsidR="006D329D">
        <w:rPr>
          <w:rFonts w:ascii="Calibri" w:eastAsia="Calibri" w:hAnsi="Calibri" w:cs="Calibri"/>
          <w:b/>
        </w:rPr>
        <w:t xml:space="preserve">y </w:t>
      </w:r>
      <w:r w:rsidR="008E6101">
        <w:rPr>
          <w:rFonts w:ascii="Calibri" w:eastAsia="Calibri" w:hAnsi="Calibri" w:cs="Calibri"/>
          <w:b/>
        </w:rPr>
        <w:t xml:space="preserve">chemii/biochemii. </w:t>
      </w:r>
      <w:bookmarkStart w:id="1" w:name="_GoBack"/>
      <w:bookmarkEnd w:id="1"/>
      <w:r w:rsidRPr="00DC1D86">
        <w:rPr>
          <w:rFonts w:ascii="Calibri" w:eastAsia="Calibri" w:hAnsi="Calibri" w:cs="Calibri"/>
        </w:rPr>
        <w:t xml:space="preserve">Ocena będzie dokonana na podstawie analizy </w:t>
      </w:r>
      <w:r w:rsidRPr="00DC1D86">
        <w:rPr>
          <w:rFonts w:ascii="Calibri" w:eastAsia="Calibri" w:hAnsi="Calibri" w:cs="Calibri"/>
          <w:b/>
        </w:rPr>
        <w:t>załącznika nr 2</w:t>
      </w:r>
      <w:r w:rsidRPr="00DC1D86">
        <w:rPr>
          <w:rFonts w:ascii="Calibri" w:eastAsia="Calibri" w:hAnsi="Calibri" w:cs="Calibri"/>
        </w:rPr>
        <w:t xml:space="preserve"> do oferty – wykaz usług i osób do realizacji zamówienia. </w:t>
      </w:r>
    </w:p>
    <w:p w:rsidR="00DC1D86" w:rsidRPr="00DC1D86" w:rsidRDefault="00DC1D86" w:rsidP="00DC1D86">
      <w:pPr>
        <w:numPr>
          <w:ilvl w:val="0"/>
          <w:numId w:val="21"/>
        </w:numPr>
        <w:shd w:val="clear" w:color="auto" w:fill="FFFFFF"/>
        <w:tabs>
          <w:tab w:val="left" w:pos="567"/>
        </w:tabs>
        <w:spacing w:after="0"/>
        <w:ind w:left="567" w:hanging="283"/>
        <w:jc w:val="both"/>
        <w:rPr>
          <w:rFonts w:ascii="Calibri" w:eastAsia="Calibri" w:hAnsi="Calibri" w:cs="Calibri"/>
          <w:shd w:val="clear" w:color="auto" w:fill="FFFFFF"/>
        </w:rPr>
      </w:pPr>
      <w:r w:rsidRPr="00DC1D86">
        <w:rPr>
          <w:rFonts w:ascii="Calibri" w:eastAsia="Calibri" w:hAnsi="Calibri" w:cs="Calibri"/>
          <w:bCs/>
          <w:bdr w:val="none" w:sz="0" w:space="0" w:color="auto" w:frame="1"/>
        </w:rPr>
        <w:t>są w sytuacji ekonomicznej i finansowej</w:t>
      </w:r>
      <w:r w:rsidRPr="00DC1D86">
        <w:rPr>
          <w:rFonts w:ascii="Calibri" w:eastAsia="Calibri" w:hAnsi="Calibri" w:cs="Calibri"/>
        </w:rPr>
        <w:t xml:space="preserve"> pozwalającej na realizację zamówienia i przedstawią oświadczenie zawarte w formularzu ofertowym. Ocena na podstawie oświadczenia w formularzu oferty.</w:t>
      </w:r>
    </w:p>
    <w:p w:rsidR="00DC1D86" w:rsidRPr="00DC1D86" w:rsidRDefault="00DC1D86" w:rsidP="00DC1D86">
      <w:pPr>
        <w:shd w:val="clear" w:color="auto" w:fill="FFFFFF"/>
        <w:tabs>
          <w:tab w:val="left" w:pos="851"/>
          <w:tab w:val="left" w:pos="1134"/>
        </w:tabs>
        <w:ind w:left="284"/>
        <w:jc w:val="both"/>
        <w:rPr>
          <w:rFonts w:ascii="Calibri" w:eastAsia="Calibri" w:hAnsi="Calibri" w:cs="Calibri"/>
          <w:color w:val="333333"/>
        </w:rPr>
      </w:pPr>
      <w:r w:rsidRPr="00DC1D86">
        <w:rPr>
          <w:rFonts w:ascii="Calibri" w:eastAsia="Calibri" w:hAnsi="Calibri" w:cs="Calibri"/>
          <w:color w:val="333333"/>
          <w:shd w:val="clear" w:color="auto" w:fill="FFFFFF"/>
        </w:rPr>
        <w:t> </w:t>
      </w:r>
    </w:p>
    <w:p w:rsidR="00DC1D86" w:rsidRPr="00DC1D86" w:rsidRDefault="00DC1D86" w:rsidP="00DC1D86">
      <w:pPr>
        <w:numPr>
          <w:ilvl w:val="0"/>
          <w:numId w:val="22"/>
        </w:numPr>
        <w:spacing w:after="0"/>
        <w:ind w:left="426" w:hanging="426"/>
        <w:jc w:val="both"/>
        <w:rPr>
          <w:rFonts w:ascii="Calibri" w:eastAsia="Calibri" w:hAnsi="Calibri" w:cs="Calibri"/>
          <w:b/>
          <w:color w:val="000000"/>
        </w:rPr>
      </w:pPr>
      <w:r w:rsidRPr="00DC1D86">
        <w:rPr>
          <w:rFonts w:ascii="Calibri" w:eastAsia="Calibri" w:hAnsi="Calibri" w:cs="Calibri"/>
          <w:b/>
          <w:color w:val="000000"/>
        </w:rPr>
        <w:t xml:space="preserve">Kryteria oceny </w:t>
      </w:r>
    </w:p>
    <w:p w:rsidR="00DC1D86" w:rsidRPr="00DC1D86" w:rsidRDefault="00DC1D86" w:rsidP="00DC1D86">
      <w:pPr>
        <w:spacing w:before="60" w:after="0"/>
        <w:jc w:val="both"/>
        <w:rPr>
          <w:rFonts w:ascii="Calibri" w:eastAsia="Calibri" w:hAnsi="Calibri" w:cs="Calibri"/>
          <w:color w:val="000000"/>
        </w:rPr>
      </w:pPr>
      <w:r w:rsidRPr="00DC1D86">
        <w:rPr>
          <w:rFonts w:ascii="Calibri" w:eastAsia="Calibri" w:hAnsi="Calibri" w:cs="Calibri"/>
          <w:color w:val="000000"/>
        </w:rPr>
        <w:t>Kryterium 1 (C): cena – 70%</w:t>
      </w:r>
    </w:p>
    <w:p w:rsidR="00DC1D86" w:rsidRPr="00DC1D86" w:rsidRDefault="00DC1D86" w:rsidP="00DC1D86">
      <w:pPr>
        <w:spacing w:after="0"/>
        <w:jc w:val="both"/>
        <w:rPr>
          <w:rFonts w:ascii="Calibri" w:eastAsia="Calibri" w:hAnsi="Calibri" w:cs="Calibri"/>
          <w:color w:val="000000"/>
        </w:rPr>
      </w:pPr>
      <w:r w:rsidRPr="00DC1D86">
        <w:rPr>
          <w:rFonts w:ascii="Calibri" w:eastAsia="Calibri" w:hAnsi="Calibri" w:cs="Calibri"/>
          <w:color w:val="000000"/>
        </w:rPr>
        <w:t>Kryterium 2 (D): doświadczenie osób wskazanych do realizacji zamówienia – 30%</w:t>
      </w:r>
    </w:p>
    <w:p w:rsidR="00DC1D86" w:rsidRPr="00DC1D86" w:rsidRDefault="00DC1D86" w:rsidP="00DC1D86">
      <w:pPr>
        <w:jc w:val="both"/>
        <w:rPr>
          <w:rFonts w:ascii="Calibri" w:eastAsia="Calibri" w:hAnsi="Calibri" w:cs="Calibri"/>
          <w:color w:val="000000"/>
        </w:rPr>
      </w:pPr>
    </w:p>
    <w:p w:rsidR="00DC1D86" w:rsidRPr="00DC1D86" w:rsidRDefault="00DC1D86" w:rsidP="00DC1D86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6" w:hanging="426"/>
        <w:rPr>
          <w:rFonts w:ascii="Calibri" w:eastAsia="Calibri" w:hAnsi="Calibri" w:cs="Calibri"/>
          <w:bCs/>
        </w:rPr>
      </w:pPr>
      <w:r w:rsidRPr="00DC1D86">
        <w:rPr>
          <w:rFonts w:ascii="Calibri" w:eastAsia="Calibri" w:hAnsi="Calibri" w:cs="Calibri"/>
          <w:b/>
        </w:rPr>
        <w:t xml:space="preserve">Sposób oceny ofert: </w:t>
      </w:r>
    </w:p>
    <w:p w:rsidR="00DC1D86" w:rsidRPr="00DC1D86" w:rsidRDefault="00DC1D86" w:rsidP="00DC1D86">
      <w:pPr>
        <w:contextualSpacing/>
        <w:rPr>
          <w:rFonts w:ascii="Calibri" w:eastAsia="Calibri" w:hAnsi="Calibri" w:cs="Calibri"/>
          <w:bCs/>
        </w:rPr>
      </w:pPr>
      <w:r w:rsidRPr="00DC1D86">
        <w:rPr>
          <w:rFonts w:ascii="Calibri" w:eastAsia="Calibri" w:hAnsi="Calibri" w:cs="Calibri"/>
          <w:bCs/>
        </w:rPr>
        <w:t xml:space="preserve">Oferta może uzyskać maksymalnie 100 pkt, przy czym 1% = 1 pkt. </w:t>
      </w:r>
    </w:p>
    <w:p w:rsidR="00DC1D86" w:rsidRPr="00DC1D86" w:rsidRDefault="00DC1D86" w:rsidP="00DC1D86">
      <w:pPr>
        <w:contextualSpacing/>
        <w:rPr>
          <w:rFonts w:ascii="Calibri" w:eastAsia="Calibri" w:hAnsi="Calibri" w:cs="Calibri"/>
          <w:bCs/>
        </w:rPr>
      </w:pPr>
      <w:r w:rsidRPr="00DC1D86">
        <w:rPr>
          <w:rFonts w:ascii="Calibri" w:eastAsia="Calibri" w:hAnsi="Calibri" w:cs="Calibri"/>
          <w:bCs/>
        </w:rPr>
        <w:t>Sposób wyliczania punktów: S = C+D</w:t>
      </w:r>
    </w:p>
    <w:p w:rsidR="00DC1D86" w:rsidRPr="00DC1D86" w:rsidRDefault="00DC1D86" w:rsidP="00DC1D86">
      <w:pPr>
        <w:contextualSpacing/>
        <w:rPr>
          <w:rFonts w:ascii="Calibri" w:eastAsia="Calibri" w:hAnsi="Calibri" w:cs="Calibri"/>
          <w:bCs/>
        </w:rPr>
      </w:pPr>
      <w:r w:rsidRPr="00DC1D86">
        <w:rPr>
          <w:rFonts w:ascii="Calibri" w:eastAsia="Calibri" w:hAnsi="Calibri" w:cs="Calibri"/>
          <w:bCs/>
        </w:rPr>
        <w:t>gdzie: S – suma uzyskanych punktów, C – punkty z kryterium cena brutto, D – doświadczenie,</w:t>
      </w:r>
    </w:p>
    <w:p w:rsidR="00DC1D86" w:rsidRPr="00DC1D86" w:rsidRDefault="00DC1D86" w:rsidP="00DC1D86">
      <w:pPr>
        <w:spacing w:after="0"/>
        <w:contextualSpacing/>
        <w:rPr>
          <w:rFonts w:ascii="Calibri" w:eastAsia="Calibri" w:hAnsi="Calibri" w:cs="Calibri"/>
          <w:bCs/>
        </w:rPr>
      </w:pPr>
      <w:r w:rsidRPr="00DC1D86">
        <w:rPr>
          <w:rFonts w:ascii="Calibri" w:eastAsia="Calibri" w:hAnsi="Calibri" w:cs="Calibri"/>
          <w:bCs/>
        </w:rPr>
        <w:t xml:space="preserve">Kryterium 1: </w:t>
      </w:r>
      <w:r w:rsidRPr="00DC1D86">
        <w:rPr>
          <w:rFonts w:ascii="Calibri" w:eastAsia="Calibri" w:hAnsi="Calibri" w:cs="Calibri"/>
          <w:color w:val="000000"/>
        </w:rPr>
        <w:t>cena – 70%</w:t>
      </w:r>
    </w:p>
    <w:p w:rsidR="00DC1D86" w:rsidRPr="00DC1D86" w:rsidRDefault="00DC1D86" w:rsidP="00DC1D86">
      <w:pPr>
        <w:spacing w:after="0"/>
        <w:contextualSpacing/>
        <w:rPr>
          <w:rFonts w:ascii="Calibri" w:eastAsia="Calibri" w:hAnsi="Calibri" w:cs="Calibri"/>
          <w:bCs/>
        </w:rPr>
      </w:pPr>
      <w:r w:rsidRPr="00DC1D86">
        <w:rPr>
          <w:rFonts w:ascii="Calibri" w:eastAsia="Calibri" w:hAnsi="Calibri" w:cs="Calibri"/>
          <w:bCs/>
        </w:rPr>
        <w:t>(Cena minimalna/Cena oferty) x 70</w:t>
      </w:r>
    </w:p>
    <w:p w:rsidR="00DC1D86" w:rsidRPr="00DC1D86" w:rsidRDefault="00DC1D86" w:rsidP="00DC1D86">
      <w:pPr>
        <w:spacing w:after="0"/>
        <w:jc w:val="both"/>
        <w:rPr>
          <w:rFonts w:ascii="Calibri" w:eastAsia="Calibri" w:hAnsi="Calibri" w:cs="Calibri"/>
          <w:color w:val="000000"/>
        </w:rPr>
      </w:pPr>
      <w:r w:rsidRPr="00DC1D86">
        <w:rPr>
          <w:rFonts w:ascii="Calibri" w:eastAsia="Calibri" w:hAnsi="Calibri" w:cs="Calibri"/>
          <w:color w:val="000000"/>
        </w:rPr>
        <w:t>Kryterium 2: doświadczenie osób wskazanych do realizacji zamówienia – 30%</w:t>
      </w:r>
    </w:p>
    <w:p w:rsidR="00DC1D86" w:rsidRPr="00DC1D86" w:rsidRDefault="00DC1D86" w:rsidP="00DC1D86">
      <w:pPr>
        <w:spacing w:after="0"/>
        <w:jc w:val="both"/>
        <w:rPr>
          <w:rFonts w:ascii="Calibri" w:eastAsia="Calibri" w:hAnsi="Calibri" w:cs="Calibri"/>
        </w:rPr>
      </w:pPr>
      <w:r w:rsidRPr="00DC1D86">
        <w:rPr>
          <w:rFonts w:ascii="Calibri" w:eastAsia="Calibri" w:hAnsi="Calibri" w:cs="Calibri"/>
        </w:rPr>
        <w:lastRenderedPageBreak/>
        <w:t>Za doświadczenie osób wyznaczonych do realizacji zamówienia punkty będą obliczane wg wzoru: łączna liczba lat doświadczenia w realizacji usług maksimum dwóch osób wskazanych do realizacji zamówienia w załączniku do formularza ofertowego (0 – 30 pkt.), przy czym 1 rok = 1 pkt.</w:t>
      </w:r>
    </w:p>
    <w:p w:rsidR="00DC1D86" w:rsidRPr="00DC1D86" w:rsidRDefault="00DC1D86" w:rsidP="00DC1D86">
      <w:pPr>
        <w:jc w:val="both"/>
        <w:rPr>
          <w:rFonts w:ascii="Calibri" w:eastAsia="Calibri" w:hAnsi="Calibri" w:cs="Calibri"/>
          <w:color w:val="FF0000"/>
        </w:rPr>
      </w:pPr>
    </w:p>
    <w:p w:rsidR="00DC1D86" w:rsidRPr="00DC1D86" w:rsidRDefault="00DC1D86" w:rsidP="00DC1D86">
      <w:pPr>
        <w:numPr>
          <w:ilvl w:val="0"/>
          <w:numId w:val="22"/>
        </w:numPr>
        <w:spacing w:before="60" w:after="0"/>
        <w:ind w:left="426" w:hanging="426"/>
        <w:jc w:val="both"/>
        <w:rPr>
          <w:rFonts w:ascii="Calibri" w:eastAsia="Calibri" w:hAnsi="Calibri" w:cs="Calibri"/>
        </w:rPr>
      </w:pPr>
      <w:r w:rsidRPr="00DC1D86">
        <w:rPr>
          <w:rFonts w:ascii="Calibri" w:eastAsia="Calibri" w:hAnsi="Calibri" w:cs="Calibri"/>
        </w:rPr>
        <w:t>Nie dopuszcza się składania ofert częściowych.</w:t>
      </w:r>
    </w:p>
    <w:p w:rsidR="00DC1D86" w:rsidRPr="00DC1D86" w:rsidRDefault="00DC1D86" w:rsidP="00DC1D86">
      <w:pPr>
        <w:numPr>
          <w:ilvl w:val="0"/>
          <w:numId w:val="22"/>
        </w:numPr>
        <w:spacing w:before="60" w:after="0"/>
        <w:ind w:left="426" w:hanging="426"/>
        <w:jc w:val="both"/>
        <w:rPr>
          <w:rFonts w:ascii="Calibri" w:eastAsia="Calibri" w:hAnsi="Calibri" w:cs="Calibri"/>
        </w:rPr>
      </w:pPr>
      <w:r w:rsidRPr="00DC1D86">
        <w:rPr>
          <w:rFonts w:ascii="Calibri" w:eastAsia="Calibri" w:hAnsi="Calibri" w:cs="Calibri"/>
        </w:rPr>
        <w:t xml:space="preserve">W toku badania i oceny ofert Zamawiający może żądać od oferentów wyjaśnień dotyczących treści złożonych ofert. </w:t>
      </w:r>
    </w:p>
    <w:p w:rsidR="00DC1D86" w:rsidRPr="00DC1D86" w:rsidRDefault="00DC1D86" w:rsidP="00DC1D86">
      <w:pPr>
        <w:numPr>
          <w:ilvl w:val="0"/>
          <w:numId w:val="22"/>
        </w:numPr>
        <w:spacing w:before="60" w:after="0"/>
        <w:ind w:left="426" w:hanging="426"/>
        <w:jc w:val="both"/>
        <w:rPr>
          <w:rFonts w:ascii="Calibri" w:eastAsia="Calibri" w:hAnsi="Calibri" w:cs="Calibri"/>
          <w:color w:val="000000"/>
        </w:rPr>
      </w:pPr>
      <w:r w:rsidRPr="00DC1D86">
        <w:rPr>
          <w:rFonts w:ascii="Calibri" w:eastAsia="Calibri" w:hAnsi="Calibri" w:cs="Calibri"/>
          <w:color w:val="000000"/>
        </w:rPr>
        <w:t>Zamawiający zastrzega sobie możliwość zakończenia postępowania bez dokonania wyboru Oferenta oraz możliwość zmiany warunków lub odwołania zamówienia bez podawania przyczyn.</w:t>
      </w:r>
    </w:p>
    <w:p w:rsidR="00DC1D86" w:rsidRPr="00DC1D86" w:rsidRDefault="00DC1D86" w:rsidP="00DC1D86">
      <w:pPr>
        <w:numPr>
          <w:ilvl w:val="0"/>
          <w:numId w:val="22"/>
        </w:numPr>
        <w:spacing w:before="60" w:after="0"/>
        <w:ind w:left="426" w:hanging="426"/>
        <w:jc w:val="both"/>
        <w:rPr>
          <w:rFonts w:ascii="Calibri" w:eastAsia="Calibri" w:hAnsi="Calibri" w:cs="Calibri"/>
          <w:color w:val="000000"/>
        </w:rPr>
      </w:pPr>
      <w:r w:rsidRPr="00DC1D86">
        <w:rPr>
          <w:rFonts w:ascii="Calibri" w:eastAsia="Calibri" w:hAnsi="Calibri" w:cs="Calibri"/>
          <w:color w:val="000000"/>
        </w:rPr>
        <w:t>Informacja na temat wyników wyboru oferty zostanie przekazana Oferentom drogą elektroniczną.</w:t>
      </w:r>
    </w:p>
    <w:p w:rsidR="00DC1D86" w:rsidRPr="00DC1D86" w:rsidRDefault="00DC1D86" w:rsidP="00DC1D86">
      <w:pPr>
        <w:numPr>
          <w:ilvl w:val="0"/>
          <w:numId w:val="22"/>
        </w:numPr>
        <w:spacing w:before="60" w:after="0"/>
        <w:ind w:left="426" w:hanging="426"/>
        <w:jc w:val="both"/>
        <w:rPr>
          <w:rFonts w:ascii="Calibri" w:eastAsia="Calibri" w:hAnsi="Calibri" w:cs="Calibri"/>
          <w:color w:val="000000"/>
        </w:rPr>
      </w:pPr>
      <w:r w:rsidRPr="00DC1D86">
        <w:rPr>
          <w:rFonts w:ascii="Calibri" w:eastAsia="Calibri" w:hAnsi="Calibri" w:cs="Calibri"/>
          <w:color w:val="000000"/>
        </w:rPr>
        <w:t>Z postępowania o udzielenie zamówienia wyklucza się Wykonawców, w stosunku do których zachodzi którakolwiek z okoliczności wskazanych w art. 7 ust. 1 ustawy z dnia 13 kwietnia 2022 r. o szczególnych rozwiązaniach w zakresie przeciwdziałania wspieraniu agresji na Ukrainę oraz służących ochronie bezpieczeństwa narodowego ( Dz.U. poz. 835) zwane</w:t>
      </w:r>
      <w:r w:rsidR="00B56F98">
        <w:rPr>
          <w:rFonts w:ascii="Calibri" w:eastAsia="Calibri" w:hAnsi="Calibri" w:cs="Calibri"/>
          <w:color w:val="000000"/>
        </w:rPr>
        <w:t xml:space="preserve">j dalej: „Ustawą o szczególnych </w:t>
      </w:r>
      <w:r w:rsidRPr="00DC1D86">
        <w:rPr>
          <w:rFonts w:ascii="Calibri" w:eastAsia="Calibri" w:hAnsi="Calibri" w:cs="Calibri"/>
          <w:color w:val="000000"/>
        </w:rPr>
        <w:t>rozwiązaniach</w:t>
      </w:r>
      <w:r w:rsidR="00B56F98">
        <w:rPr>
          <w:rFonts w:ascii="Calibri" w:eastAsia="Calibri" w:hAnsi="Calibri" w:cs="Calibri"/>
          <w:color w:val="000000"/>
        </w:rPr>
        <w:t xml:space="preserve"> </w:t>
      </w:r>
      <w:r w:rsidRPr="00DC1D86">
        <w:rPr>
          <w:rFonts w:ascii="Calibri" w:eastAsia="Calibri" w:hAnsi="Calibri" w:cs="Calibri"/>
          <w:color w:val="000000"/>
        </w:rPr>
        <w:t>w zakresie przeciwdziałania wspieraniu agresji na Ukrainę oraz służących ochronie bezpieczeństwa narodowego”.</w:t>
      </w:r>
    </w:p>
    <w:p w:rsidR="00DC1D86" w:rsidRPr="00DC1D86" w:rsidRDefault="00DC1D86" w:rsidP="00DC1D86">
      <w:pPr>
        <w:ind w:left="426"/>
        <w:jc w:val="both"/>
        <w:rPr>
          <w:rFonts w:ascii="Calibri" w:eastAsia="Calibri" w:hAnsi="Calibri" w:cs="Calibri"/>
          <w:color w:val="000000"/>
        </w:rPr>
      </w:pPr>
    </w:p>
    <w:p w:rsidR="00DC1D86" w:rsidRPr="00DC1D86" w:rsidRDefault="00DC1D86" w:rsidP="00DC1D86">
      <w:pPr>
        <w:spacing w:before="120"/>
        <w:ind w:left="720" w:hanging="720"/>
        <w:jc w:val="both"/>
        <w:rPr>
          <w:rFonts w:ascii="Calibri" w:eastAsia="Calibri" w:hAnsi="Calibri" w:cs="Calibri"/>
          <w:bCs/>
          <w:i/>
          <w:color w:val="000000"/>
        </w:rPr>
      </w:pPr>
      <w:r w:rsidRPr="00DC1D86">
        <w:rPr>
          <w:rFonts w:ascii="Calibri" w:eastAsia="Calibri" w:hAnsi="Calibri" w:cs="Calibri"/>
          <w:b/>
          <w:bCs/>
          <w:color w:val="000000"/>
        </w:rPr>
        <w:t>VII.</w:t>
      </w:r>
      <w:r w:rsidRPr="00DC1D86">
        <w:rPr>
          <w:rFonts w:ascii="Calibri" w:eastAsia="Calibri" w:hAnsi="Calibri" w:cs="Calibri"/>
          <w:b/>
          <w:bCs/>
          <w:color w:val="000000"/>
        </w:rPr>
        <w:tab/>
        <w:t xml:space="preserve">INFORMACJE DOTYCZĄCE RODO </w:t>
      </w:r>
      <w:r w:rsidRPr="00DC1D86">
        <w:rPr>
          <w:rFonts w:ascii="Calibri" w:eastAsia="Calibri" w:hAnsi="Calibri" w:cs="Calibri"/>
          <w:bCs/>
          <w:i/>
          <w:color w:val="000000"/>
        </w:rPr>
        <w:t>(dla osób fizycznych składających oferty)</w:t>
      </w:r>
    </w:p>
    <w:p w:rsidR="00DC1D86" w:rsidRPr="00DC1D86" w:rsidRDefault="00DC1D86" w:rsidP="00DC1D86">
      <w:pPr>
        <w:spacing w:before="60" w:after="0"/>
        <w:jc w:val="both"/>
        <w:rPr>
          <w:rFonts w:ascii="Calibri" w:eastAsia="Calibri" w:hAnsi="Calibri" w:cs="Calibri"/>
          <w:color w:val="000000"/>
        </w:rPr>
      </w:pPr>
      <w:r w:rsidRPr="00DC1D86">
        <w:rPr>
          <w:rFonts w:ascii="Calibri" w:eastAsia="Calibri" w:hAnsi="Calibri" w:cs="Calibri"/>
          <w:color w:val="000000"/>
        </w:rPr>
        <w:t>1. Przetwarzanie danych osobowych Oferenta, określonych w ofercie, odbywa się na zasadach określonych</w:t>
      </w:r>
      <w:r w:rsidRPr="00DC1D86">
        <w:rPr>
          <w:rFonts w:ascii="Calibri" w:eastAsia="Calibri" w:hAnsi="Calibri" w:cs="Calibri"/>
          <w:color w:val="000000"/>
        </w:rPr>
        <w:br/>
        <w:t>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DC1D86" w:rsidRPr="00DC1D86" w:rsidRDefault="00DC1D86" w:rsidP="00DC1D86">
      <w:pPr>
        <w:spacing w:before="60" w:after="0"/>
        <w:jc w:val="both"/>
        <w:rPr>
          <w:rFonts w:ascii="Calibri" w:eastAsia="Calibri" w:hAnsi="Calibri" w:cs="Calibri"/>
          <w:color w:val="000000"/>
        </w:rPr>
      </w:pPr>
      <w:r w:rsidRPr="00DC1D86">
        <w:rPr>
          <w:rFonts w:ascii="Calibri" w:eastAsia="Calibri" w:hAnsi="Calibri" w:cs="Calibri"/>
          <w:color w:val="000000"/>
        </w:rPr>
        <w:t xml:space="preserve">2. Informacja dotycząca przetwarzania danych osobowych znajduje się na stronie internetowej  </w:t>
      </w:r>
      <w:hyperlink r:id="rId7" w:history="1">
        <w:r w:rsidRPr="00DC1D86">
          <w:rPr>
            <w:rFonts w:ascii="Calibri" w:eastAsia="Calibri" w:hAnsi="Calibri" w:cs="Calibri"/>
            <w:color w:val="0000FF"/>
            <w:u w:val="single"/>
          </w:rPr>
          <w:t>www.odo.uw.edu.pl/obowiazek-informacyjny/</w:t>
        </w:r>
      </w:hyperlink>
      <w:r w:rsidRPr="00DC1D86">
        <w:rPr>
          <w:rFonts w:ascii="Calibri" w:eastAsia="Calibri" w:hAnsi="Calibri" w:cs="Calibri"/>
          <w:color w:val="000000"/>
        </w:rPr>
        <w:t>.</w:t>
      </w:r>
    </w:p>
    <w:p w:rsidR="00DC1D86" w:rsidRPr="00DC1D86" w:rsidRDefault="00DC1D86" w:rsidP="00DC1D86">
      <w:pPr>
        <w:spacing w:before="60" w:after="0"/>
        <w:jc w:val="both"/>
        <w:rPr>
          <w:rFonts w:ascii="Calibri" w:eastAsia="Calibri" w:hAnsi="Calibri" w:cs="Calibri"/>
          <w:color w:val="000000"/>
        </w:rPr>
      </w:pPr>
      <w:r w:rsidRPr="00DC1D86">
        <w:rPr>
          <w:rFonts w:ascii="Calibri" w:eastAsia="Calibri" w:hAnsi="Calibri" w:cs="Calibri"/>
          <w:color w:val="000000"/>
        </w:rPr>
        <w:t>3. Oferent składają</w:t>
      </w:r>
      <w:r w:rsidR="00ED7555">
        <w:rPr>
          <w:rFonts w:ascii="Calibri" w:eastAsia="Calibri" w:hAnsi="Calibri" w:cs="Calibri"/>
          <w:color w:val="000000"/>
        </w:rPr>
        <w:t>c</w:t>
      </w:r>
      <w:r w:rsidRPr="00DC1D86">
        <w:rPr>
          <w:rFonts w:ascii="Calibri" w:eastAsia="Calibri" w:hAnsi="Calibri" w:cs="Calibri"/>
          <w:color w:val="000000"/>
        </w:rPr>
        <w:t xml:space="preserve"> ofertę potwierdza, iż zapoznał się z informacją dotyczącą przetwarzania jego danych osobowych.</w:t>
      </w:r>
    </w:p>
    <w:p w:rsidR="00DC1D86" w:rsidRPr="00DC1D86" w:rsidRDefault="00DC1D86" w:rsidP="00DC1D86">
      <w:pPr>
        <w:spacing w:before="60"/>
        <w:jc w:val="both"/>
        <w:rPr>
          <w:rFonts w:ascii="Calibri" w:eastAsia="Calibri" w:hAnsi="Calibri" w:cs="Calibri"/>
          <w:color w:val="000000"/>
        </w:rPr>
      </w:pPr>
      <w:r w:rsidRPr="00DC1D86">
        <w:rPr>
          <w:rFonts w:ascii="Calibri" w:eastAsia="Calibri" w:hAnsi="Calibri" w:cs="Calibri"/>
          <w:color w:val="000000"/>
        </w:rPr>
        <w:t xml:space="preserve">  </w:t>
      </w:r>
    </w:p>
    <w:p w:rsidR="00DC1D86" w:rsidRPr="00DC1D86" w:rsidRDefault="00DC1D86" w:rsidP="00DC1D86">
      <w:pPr>
        <w:spacing w:before="60" w:after="0"/>
        <w:ind w:left="720" w:hanging="720"/>
        <w:jc w:val="both"/>
        <w:rPr>
          <w:rFonts w:ascii="Calibri" w:eastAsia="Calibri" w:hAnsi="Calibri" w:cs="Calibri"/>
          <w:color w:val="000000"/>
        </w:rPr>
      </w:pPr>
      <w:r w:rsidRPr="00DC1D86">
        <w:rPr>
          <w:rFonts w:ascii="Calibri" w:eastAsia="Calibri" w:hAnsi="Calibri" w:cs="Calibri"/>
          <w:b/>
          <w:bCs/>
          <w:color w:val="000000"/>
        </w:rPr>
        <w:t>DODATKOWE INFORMACJE</w:t>
      </w:r>
    </w:p>
    <w:p w:rsidR="00DC1D86" w:rsidRPr="00DC1D86" w:rsidRDefault="00DC1D86" w:rsidP="00DC1D86">
      <w:pPr>
        <w:spacing w:before="60" w:after="0"/>
        <w:jc w:val="both"/>
        <w:rPr>
          <w:rFonts w:ascii="Calibri" w:eastAsia="Calibri" w:hAnsi="Calibri" w:cs="Calibri"/>
          <w:color w:val="000000"/>
          <w:spacing w:val="-2"/>
        </w:rPr>
      </w:pPr>
      <w:r w:rsidRPr="00DC1D86">
        <w:rPr>
          <w:rFonts w:ascii="Calibri" w:eastAsia="Calibri" w:hAnsi="Calibri" w:cs="Calibri"/>
          <w:color w:val="000000"/>
          <w:spacing w:val="-2"/>
        </w:rPr>
        <w:t xml:space="preserve">Wszelkich informacji dot. zapytania udzieli Bożena Szczepanik, e-mail: </w:t>
      </w:r>
      <w:hyperlink r:id="rId8" w:history="1">
        <w:r w:rsidRPr="00DC1D86">
          <w:rPr>
            <w:rFonts w:ascii="Calibri" w:eastAsia="Calibri" w:hAnsi="Calibri" w:cs="Calibri"/>
            <w:color w:val="0000FF"/>
            <w:spacing w:val="-2"/>
            <w:u w:val="single"/>
          </w:rPr>
          <w:t>bszczepanik@uott.uw.edu.pl</w:t>
        </w:r>
      </w:hyperlink>
    </w:p>
    <w:p w:rsidR="0059733E" w:rsidRPr="00DC1D86" w:rsidRDefault="0059733E" w:rsidP="00DC1D86"/>
    <w:sectPr w:rsidR="0059733E" w:rsidRPr="00DC1D86" w:rsidSect="00A3381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378" w:right="1417" w:bottom="2125" w:left="1417" w:header="0" w:footer="1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D4B" w:rsidRDefault="00F01D4B" w:rsidP="000C6A39">
      <w:pPr>
        <w:spacing w:after="0" w:line="240" w:lineRule="auto"/>
      </w:pPr>
      <w:r>
        <w:separator/>
      </w:r>
    </w:p>
  </w:endnote>
  <w:endnote w:type="continuationSeparator" w:id="0">
    <w:p w:rsidR="00F01D4B" w:rsidRDefault="00F01D4B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0CB" w:rsidRDefault="00C870CB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79AE9DB" wp14:editId="0D0A64EE">
              <wp:simplePos x="0" y="0"/>
              <wp:positionH relativeFrom="column">
                <wp:posOffset>1314091</wp:posOffset>
              </wp:positionH>
              <wp:positionV relativeFrom="paragraph">
                <wp:posOffset>-46521</wp:posOffset>
              </wp:positionV>
              <wp:extent cx="5343525" cy="1180299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3525" cy="118029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870CB" w:rsidRDefault="00C870CB" w:rsidP="00C870CB">
                          <w:pPr>
                            <w:tabs>
                              <w:tab w:val="right" w:pos="808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 w:rsidRPr="00A3381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Krakowskie Przedmieście 26/28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A3381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00-927 Warszawa</w:t>
                          </w:r>
                        </w:p>
                        <w:p w:rsidR="00C870CB" w:rsidRDefault="00C870CB" w:rsidP="00C870CB">
                          <w:pPr>
                            <w:tabs>
                              <w:tab w:val="right" w:pos="808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adres siedziby Biura IDUB:</w:t>
                          </w:r>
                        </w:p>
                        <w:p w:rsidR="00C870CB" w:rsidRDefault="00C870CB" w:rsidP="00C870CB">
                          <w:pPr>
                            <w:tabs>
                              <w:tab w:val="right" w:pos="808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91EA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ul. Dobra 56/66, pok. 2.68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091EA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00-312 Warszawa</w:t>
                          </w:r>
                        </w:p>
                        <w:p w:rsidR="00C870CB" w:rsidRPr="0066683A" w:rsidRDefault="00C870CB" w:rsidP="00C870CB">
                          <w:pPr>
                            <w:tabs>
                              <w:tab w:val="right" w:pos="808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6683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+48 22 55 24 243 do 247</w:t>
                          </w:r>
                        </w:p>
                        <w:p w:rsidR="00C870CB" w:rsidRPr="00184E16" w:rsidRDefault="00C870CB" w:rsidP="00C870CB">
                          <w:pPr>
                            <w:tabs>
                              <w:tab w:val="right" w:pos="808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184E16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e-mail: idub@uw.edu.pl</w:t>
                          </w:r>
                        </w:p>
                        <w:p w:rsidR="00C870CB" w:rsidRPr="00091EAE" w:rsidRDefault="00C870CB" w:rsidP="00C870CB">
                          <w:pPr>
                            <w:tabs>
                              <w:tab w:val="right" w:pos="808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91EA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inicjatywadoskonalosci.uw.edu.pl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9AE9D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3.45pt;margin-top:-3.65pt;width:420.75pt;height:9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" filled="f" stroked="f">
              <v:textbox style="mso-fit-shape-to-text:t">
                <w:txbxContent>
                  <w:p w:rsidR="00C870CB" w:rsidRDefault="00C870CB" w:rsidP="00C870CB">
                    <w:pPr>
                      <w:tabs>
                        <w:tab w:val="right" w:pos="8080"/>
                      </w:tabs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 w:rsidRPr="00A33814">
                      <w:rPr>
                        <w:rFonts w:ascii="Arial" w:hAnsi="Arial" w:cs="Arial"/>
                        <w:sz w:val="16"/>
                        <w:szCs w:val="16"/>
                      </w:rPr>
                      <w:t>Krakowskie Przedmieście 26/28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, </w:t>
                    </w:r>
                    <w:r w:rsidRPr="00A33814">
                      <w:rPr>
                        <w:rFonts w:ascii="Arial" w:hAnsi="Arial" w:cs="Arial"/>
                        <w:sz w:val="16"/>
                        <w:szCs w:val="16"/>
                      </w:rPr>
                      <w:t>00-927 Warszawa</w:t>
                    </w:r>
                  </w:p>
                  <w:p w:rsidR="00C870CB" w:rsidRDefault="00C870CB" w:rsidP="00C870CB">
                    <w:pPr>
                      <w:tabs>
                        <w:tab w:val="right" w:pos="8080"/>
                      </w:tabs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adres siedziby Biura IDUB:</w:t>
                    </w:r>
                  </w:p>
                  <w:p w:rsidR="00C870CB" w:rsidRDefault="00C870CB" w:rsidP="00C870CB">
                    <w:pPr>
                      <w:tabs>
                        <w:tab w:val="right" w:pos="8080"/>
                      </w:tabs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91EAE">
                      <w:rPr>
                        <w:rFonts w:ascii="Arial" w:hAnsi="Arial" w:cs="Arial"/>
                        <w:sz w:val="16"/>
                        <w:szCs w:val="16"/>
                      </w:rPr>
                      <w:t>ul. Dobra 56/66, pok. 2.68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, </w:t>
                    </w:r>
                    <w:r w:rsidRPr="00091EAE">
                      <w:rPr>
                        <w:rFonts w:ascii="Arial" w:hAnsi="Arial" w:cs="Arial"/>
                        <w:sz w:val="16"/>
                        <w:szCs w:val="16"/>
                      </w:rPr>
                      <w:t>00-312 Warszawa</w:t>
                    </w:r>
                  </w:p>
                  <w:p w:rsidR="00C870CB" w:rsidRPr="0066683A" w:rsidRDefault="00C870CB" w:rsidP="00C870CB">
                    <w:pPr>
                      <w:tabs>
                        <w:tab w:val="right" w:pos="8080"/>
                      </w:tabs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6683A">
                      <w:rPr>
                        <w:rFonts w:ascii="Arial" w:hAnsi="Arial" w:cs="Arial"/>
                        <w:sz w:val="16"/>
                        <w:szCs w:val="16"/>
                      </w:rPr>
                      <w:t>tel.: +48 22 55 24 243 do 247</w:t>
                    </w:r>
                  </w:p>
                  <w:p w:rsidR="00C870CB" w:rsidRPr="00184E16" w:rsidRDefault="00C870CB" w:rsidP="00C870CB">
                    <w:pPr>
                      <w:tabs>
                        <w:tab w:val="right" w:pos="8080"/>
                      </w:tabs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184E16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e-mail: idub@uw.edu.pl</w:t>
                    </w:r>
                  </w:p>
                  <w:p w:rsidR="00C870CB" w:rsidRPr="00091EAE" w:rsidRDefault="00C870CB" w:rsidP="00C870CB">
                    <w:pPr>
                      <w:tabs>
                        <w:tab w:val="right" w:pos="8080"/>
                      </w:tabs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91EAE">
                      <w:rPr>
                        <w:rFonts w:ascii="Arial" w:hAnsi="Arial" w:cs="Arial"/>
                        <w:sz w:val="16"/>
                        <w:szCs w:val="16"/>
                      </w:rPr>
                      <w:t>inicjatywadoskonalosci.uw.edu.pl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EAE" w:rsidRDefault="00A3381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1481704" wp14:editId="25A7DC15">
              <wp:simplePos x="0" y="0"/>
              <wp:positionH relativeFrom="column">
                <wp:posOffset>1300949</wp:posOffset>
              </wp:positionH>
              <wp:positionV relativeFrom="paragraph">
                <wp:posOffset>-69850</wp:posOffset>
              </wp:positionV>
              <wp:extent cx="5343525" cy="1180299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3525" cy="118029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3814" w:rsidRDefault="00A33814" w:rsidP="00A33814">
                          <w:pPr>
                            <w:tabs>
                              <w:tab w:val="right" w:pos="808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 w:rsidRPr="00A3381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Krakowskie Przedmieście 26/28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A3381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00-927 Warszawa</w:t>
                          </w:r>
                        </w:p>
                        <w:p w:rsidR="00A33814" w:rsidRDefault="00A33814" w:rsidP="00A33814">
                          <w:pPr>
                            <w:tabs>
                              <w:tab w:val="right" w:pos="808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adres siedziby Biura IDUB:</w:t>
                          </w:r>
                        </w:p>
                        <w:p w:rsidR="00A33814" w:rsidRDefault="00A33814" w:rsidP="00A33814">
                          <w:pPr>
                            <w:tabs>
                              <w:tab w:val="right" w:pos="808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91EA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ul. Dobra 56/66, pok. 2.68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091EA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00-312 Warszawa</w:t>
                          </w:r>
                        </w:p>
                        <w:p w:rsidR="00A33814" w:rsidRPr="0066683A" w:rsidRDefault="00A33814" w:rsidP="00A33814">
                          <w:pPr>
                            <w:tabs>
                              <w:tab w:val="right" w:pos="808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6683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+48 22 55 24 243 do 247</w:t>
                          </w:r>
                        </w:p>
                        <w:p w:rsidR="00A33814" w:rsidRPr="00184E16" w:rsidRDefault="00A33814" w:rsidP="00A33814">
                          <w:pPr>
                            <w:tabs>
                              <w:tab w:val="right" w:pos="808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184E16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e-mail: idub@uw.edu.pl</w:t>
                          </w:r>
                        </w:p>
                        <w:p w:rsidR="00A33814" w:rsidRPr="00091EAE" w:rsidRDefault="00A33814" w:rsidP="00A33814">
                          <w:pPr>
                            <w:tabs>
                              <w:tab w:val="right" w:pos="808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91EA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inicjatywadoskonalosci.uw.edu.pl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48170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2.45pt;margin-top:-5.5pt;width:420.75pt;height:9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" filled="f" stroked="f">
              <v:textbox style="mso-fit-shape-to-text:t">
                <w:txbxContent>
                  <w:p w:rsidR="00A33814" w:rsidRDefault="00A33814" w:rsidP="00A33814">
                    <w:pPr>
                      <w:tabs>
                        <w:tab w:val="right" w:pos="8080"/>
                      </w:tabs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 w:rsidRPr="00A33814">
                      <w:rPr>
                        <w:rFonts w:ascii="Arial" w:hAnsi="Arial" w:cs="Arial"/>
                        <w:sz w:val="16"/>
                        <w:szCs w:val="16"/>
                      </w:rPr>
                      <w:t>Krakowskie Przedmieście 26/28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, </w:t>
                    </w:r>
                    <w:r w:rsidRPr="00A33814">
                      <w:rPr>
                        <w:rFonts w:ascii="Arial" w:hAnsi="Arial" w:cs="Arial"/>
                        <w:sz w:val="16"/>
                        <w:szCs w:val="16"/>
                      </w:rPr>
                      <w:t>00-927 Warszawa</w:t>
                    </w:r>
                  </w:p>
                  <w:p w:rsidR="00A33814" w:rsidRDefault="00A33814" w:rsidP="00A33814">
                    <w:pPr>
                      <w:tabs>
                        <w:tab w:val="right" w:pos="8080"/>
                      </w:tabs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adres siedziby Biura IDUB:</w:t>
                    </w:r>
                  </w:p>
                  <w:p w:rsidR="00A33814" w:rsidRDefault="00A33814" w:rsidP="00A33814">
                    <w:pPr>
                      <w:tabs>
                        <w:tab w:val="right" w:pos="8080"/>
                      </w:tabs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91EAE">
                      <w:rPr>
                        <w:rFonts w:ascii="Arial" w:hAnsi="Arial" w:cs="Arial"/>
                        <w:sz w:val="16"/>
                        <w:szCs w:val="16"/>
                      </w:rPr>
                      <w:t>ul. Dobra 56/66, pok. 2.68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, </w:t>
                    </w:r>
                    <w:r w:rsidRPr="00091EAE">
                      <w:rPr>
                        <w:rFonts w:ascii="Arial" w:hAnsi="Arial" w:cs="Arial"/>
                        <w:sz w:val="16"/>
                        <w:szCs w:val="16"/>
                      </w:rPr>
                      <w:t>00-312 Warszawa</w:t>
                    </w:r>
                  </w:p>
                  <w:p w:rsidR="00A33814" w:rsidRPr="0066683A" w:rsidRDefault="00A33814" w:rsidP="00A33814">
                    <w:pPr>
                      <w:tabs>
                        <w:tab w:val="right" w:pos="8080"/>
                      </w:tabs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6683A">
                      <w:rPr>
                        <w:rFonts w:ascii="Arial" w:hAnsi="Arial" w:cs="Arial"/>
                        <w:sz w:val="16"/>
                        <w:szCs w:val="16"/>
                      </w:rPr>
                      <w:t>tel.: +48 22 55 24 243 do 247</w:t>
                    </w:r>
                  </w:p>
                  <w:p w:rsidR="00A33814" w:rsidRPr="00184E16" w:rsidRDefault="00A33814" w:rsidP="00A33814">
                    <w:pPr>
                      <w:tabs>
                        <w:tab w:val="right" w:pos="8080"/>
                      </w:tabs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184E16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e-mail: idub@uw.edu.pl</w:t>
                    </w:r>
                  </w:p>
                  <w:p w:rsidR="00A33814" w:rsidRPr="00091EAE" w:rsidRDefault="00A33814" w:rsidP="00A33814">
                    <w:pPr>
                      <w:tabs>
                        <w:tab w:val="right" w:pos="8080"/>
                      </w:tabs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91EAE">
                      <w:rPr>
                        <w:rFonts w:ascii="Arial" w:hAnsi="Arial" w:cs="Arial"/>
                        <w:sz w:val="16"/>
                        <w:szCs w:val="16"/>
                      </w:rPr>
                      <w:t>inicjatywadoskonalosci.uw.edu.pl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D4B" w:rsidRDefault="00F01D4B" w:rsidP="000C6A39">
      <w:pPr>
        <w:spacing w:after="0" w:line="240" w:lineRule="auto"/>
      </w:pPr>
      <w:r>
        <w:separator/>
      </w:r>
    </w:p>
  </w:footnote>
  <w:footnote w:type="continuationSeparator" w:id="0">
    <w:p w:rsidR="00F01D4B" w:rsidRDefault="00F01D4B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A39" w:rsidRDefault="00C870CB" w:rsidP="000C6A39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72B9FBD3" wp14:editId="63FEB115">
          <wp:simplePos x="0" y="0"/>
          <wp:positionH relativeFrom="column">
            <wp:posOffset>-882595</wp:posOffset>
          </wp:positionH>
          <wp:positionV relativeFrom="paragraph">
            <wp:posOffset>0</wp:posOffset>
          </wp:positionV>
          <wp:extent cx="7544261" cy="1066340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ówka IDU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261" cy="1066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632" w:rsidRDefault="0035125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6022</wp:posOffset>
          </wp:positionV>
          <wp:extent cx="7544261" cy="1066340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ówka IDU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261" cy="1066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1BB3"/>
    <w:multiLevelType w:val="hybridMultilevel"/>
    <w:tmpl w:val="8E143B48"/>
    <w:lvl w:ilvl="0" w:tplc="CF00E082">
      <w:start w:val="1"/>
      <w:numFmt w:val="decimal"/>
      <w:lvlText w:val="%1."/>
      <w:lvlJc w:val="left"/>
      <w:pPr>
        <w:ind w:left="213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B3109E"/>
    <w:multiLevelType w:val="hybridMultilevel"/>
    <w:tmpl w:val="162E6794"/>
    <w:lvl w:ilvl="0" w:tplc="701096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04417"/>
    <w:multiLevelType w:val="hybridMultilevel"/>
    <w:tmpl w:val="08EA6C32"/>
    <w:lvl w:ilvl="0" w:tplc="B27232B8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62B29"/>
    <w:multiLevelType w:val="hybridMultilevel"/>
    <w:tmpl w:val="D174D8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356DA"/>
    <w:multiLevelType w:val="hybridMultilevel"/>
    <w:tmpl w:val="811A2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44B00"/>
    <w:multiLevelType w:val="hybridMultilevel"/>
    <w:tmpl w:val="0752232C"/>
    <w:lvl w:ilvl="0" w:tplc="D63073C8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5FF10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72694F"/>
    <w:multiLevelType w:val="hybridMultilevel"/>
    <w:tmpl w:val="79702A0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F31BEF"/>
    <w:multiLevelType w:val="hybridMultilevel"/>
    <w:tmpl w:val="7BAA94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52AFC"/>
    <w:multiLevelType w:val="hybridMultilevel"/>
    <w:tmpl w:val="99885B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051D0"/>
    <w:multiLevelType w:val="hybridMultilevel"/>
    <w:tmpl w:val="D1F63FF8"/>
    <w:lvl w:ilvl="0" w:tplc="CF00E082">
      <w:start w:val="1"/>
      <w:numFmt w:val="decimal"/>
      <w:lvlText w:val="%1."/>
      <w:lvlJc w:val="left"/>
      <w:pPr>
        <w:ind w:left="213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8A17EB"/>
    <w:multiLevelType w:val="hybridMultilevel"/>
    <w:tmpl w:val="6A189C26"/>
    <w:lvl w:ilvl="0" w:tplc="701096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F3502"/>
    <w:multiLevelType w:val="hybridMultilevel"/>
    <w:tmpl w:val="8640CEFE"/>
    <w:lvl w:ilvl="0" w:tplc="CF00E08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CF1839"/>
    <w:multiLevelType w:val="hybridMultilevel"/>
    <w:tmpl w:val="03844102"/>
    <w:lvl w:ilvl="0" w:tplc="99FCD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33E4C"/>
    <w:multiLevelType w:val="hybridMultilevel"/>
    <w:tmpl w:val="5B5C3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67661"/>
    <w:multiLevelType w:val="hybridMultilevel"/>
    <w:tmpl w:val="8502167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000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24A5AD6"/>
    <w:multiLevelType w:val="hybridMultilevel"/>
    <w:tmpl w:val="0AEEB05E"/>
    <w:lvl w:ilvl="0" w:tplc="CF00E082">
      <w:start w:val="1"/>
      <w:numFmt w:val="decimal"/>
      <w:lvlText w:val="%1."/>
      <w:lvlJc w:val="left"/>
      <w:pPr>
        <w:ind w:left="213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9D1E6F"/>
    <w:multiLevelType w:val="hybridMultilevel"/>
    <w:tmpl w:val="9B582EBE"/>
    <w:lvl w:ilvl="0" w:tplc="04150017">
      <w:start w:val="1"/>
      <w:numFmt w:val="lowerLetter"/>
      <w:lvlText w:val="%1)"/>
      <w:lvlJc w:val="left"/>
      <w:pPr>
        <w:ind w:left="1092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C6927"/>
    <w:multiLevelType w:val="hybridMultilevel"/>
    <w:tmpl w:val="E4FAD852"/>
    <w:numStyleLink w:val="Numery"/>
  </w:abstractNum>
  <w:abstractNum w:abstractNumId="20" w15:restartNumberingAfterBreak="0">
    <w:nsid w:val="4AB12F08"/>
    <w:multiLevelType w:val="hybridMultilevel"/>
    <w:tmpl w:val="723E4652"/>
    <w:lvl w:ilvl="0" w:tplc="CF00E08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C222A7"/>
    <w:multiLevelType w:val="hybridMultilevel"/>
    <w:tmpl w:val="E4FAD852"/>
    <w:numStyleLink w:val="Numery"/>
  </w:abstractNum>
  <w:abstractNum w:abstractNumId="22" w15:restartNumberingAfterBreak="0">
    <w:nsid w:val="4C714BB6"/>
    <w:multiLevelType w:val="hybridMultilevel"/>
    <w:tmpl w:val="8EC8186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F1526D4"/>
    <w:multiLevelType w:val="hybridMultilevel"/>
    <w:tmpl w:val="ABE87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C660E"/>
    <w:multiLevelType w:val="hybridMultilevel"/>
    <w:tmpl w:val="D55E1602"/>
    <w:lvl w:ilvl="0" w:tplc="CF00E082">
      <w:start w:val="1"/>
      <w:numFmt w:val="decimal"/>
      <w:lvlText w:val="%1."/>
      <w:lvlJc w:val="left"/>
      <w:pPr>
        <w:ind w:left="213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774AD0"/>
    <w:multiLevelType w:val="hybridMultilevel"/>
    <w:tmpl w:val="87FE7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560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A4C685B"/>
    <w:multiLevelType w:val="hybridMultilevel"/>
    <w:tmpl w:val="713C88CC"/>
    <w:lvl w:ilvl="0" w:tplc="CF00E08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154350"/>
    <w:multiLevelType w:val="hybridMultilevel"/>
    <w:tmpl w:val="F9387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0A9C0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C77B2"/>
    <w:multiLevelType w:val="hybridMultilevel"/>
    <w:tmpl w:val="FA0652D0"/>
    <w:lvl w:ilvl="0" w:tplc="8D2C3F26">
      <w:start w:val="1"/>
      <w:numFmt w:val="upperRoman"/>
      <w:lvlText w:val="%1."/>
      <w:lvlJc w:val="left"/>
      <w:pPr>
        <w:ind w:left="208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5EFD65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0F02DED"/>
    <w:multiLevelType w:val="hybridMultilevel"/>
    <w:tmpl w:val="41C0D7E8"/>
    <w:lvl w:ilvl="0" w:tplc="CF00E082">
      <w:start w:val="1"/>
      <w:numFmt w:val="decimal"/>
      <w:lvlText w:val="%1."/>
      <w:lvlJc w:val="left"/>
      <w:pPr>
        <w:ind w:left="213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355C51"/>
    <w:multiLevelType w:val="hybridMultilevel"/>
    <w:tmpl w:val="E4FAD852"/>
    <w:styleLink w:val="Numery"/>
    <w:lvl w:ilvl="0" w:tplc="E4FAD85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D2708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F04746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F65BB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BAC07E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2A84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D62BE4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2E6C2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84A96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C9F4C0D"/>
    <w:multiLevelType w:val="hybridMultilevel"/>
    <w:tmpl w:val="4E2E8D5C"/>
    <w:lvl w:ilvl="0" w:tplc="B0C629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E55368"/>
    <w:multiLevelType w:val="hybridMultilevel"/>
    <w:tmpl w:val="3A30AB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CE4B4C"/>
    <w:multiLevelType w:val="hybridMultilevel"/>
    <w:tmpl w:val="7C042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CEAE0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9"/>
  </w:num>
  <w:num w:numId="3">
    <w:abstractNumId w:val="21"/>
  </w:num>
  <w:num w:numId="4">
    <w:abstractNumId w:val="29"/>
  </w:num>
  <w:num w:numId="5">
    <w:abstractNumId w:val="16"/>
  </w:num>
  <w:num w:numId="6">
    <w:abstractNumId w:val="35"/>
  </w:num>
  <w:num w:numId="7">
    <w:abstractNumId w:val="30"/>
  </w:num>
  <w:num w:numId="8">
    <w:abstractNumId w:val="3"/>
  </w:num>
  <w:num w:numId="9">
    <w:abstractNumId w:val="6"/>
  </w:num>
  <w:num w:numId="10">
    <w:abstractNumId w:val="8"/>
  </w:num>
  <w:num w:numId="11">
    <w:abstractNumId w:val="28"/>
  </w:num>
  <w:num w:numId="12">
    <w:abstractNumId w:val="1"/>
  </w:num>
  <w:num w:numId="13">
    <w:abstractNumId w:val="13"/>
  </w:num>
  <w:num w:numId="14">
    <w:abstractNumId w:val="4"/>
  </w:num>
  <w:num w:numId="15">
    <w:abstractNumId w:val="34"/>
  </w:num>
  <w:num w:numId="16">
    <w:abstractNumId w:val="11"/>
  </w:num>
  <w:num w:numId="17">
    <w:abstractNumId w:val="9"/>
  </w:num>
  <w:num w:numId="18">
    <w:abstractNumId w:val="14"/>
  </w:num>
  <w:num w:numId="19">
    <w:abstractNumId w:val="25"/>
  </w:num>
  <w:num w:numId="20">
    <w:abstractNumId w:val="33"/>
  </w:num>
  <w:num w:numId="21">
    <w:abstractNumId w:val="18"/>
  </w:num>
  <w:num w:numId="22">
    <w:abstractNumId w:val="5"/>
  </w:num>
  <w:num w:numId="23">
    <w:abstractNumId w:val="22"/>
  </w:num>
  <w:num w:numId="24">
    <w:abstractNumId w:val="15"/>
  </w:num>
  <w:num w:numId="25">
    <w:abstractNumId w:val="26"/>
  </w:num>
  <w:num w:numId="26">
    <w:abstractNumId w:val="2"/>
  </w:num>
  <w:num w:numId="27">
    <w:abstractNumId w:val="23"/>
  </w:num>
  <w:num w:numId="28">
    <w:abstractNumId w:val="7"/>
  </w:num>
  <w:num w:numId="29">
    <w:abstractNumId w:val="20"/>
  </w:num>
  <w:num w:numId="30">
    <w:abstractNumId w:val="17"/>
  </w:num>
  <w:num w:numId="31">
    <w:abstractNumId w:val="24"/>
  </w:num>
  <w:num w:numId="32">
    <w:abstractNumId w:val="27"/>
  </w:num>
  <w:num w:numId="33">
    <w:abstractNumId w:val="31"/>
  </w:num>
  <w:num w:numId="34">
    <w:abstractNumId w:val="10"/>
  </w:num>
  <w:num w:numId="35">
    <w:abstractNumId w:val="12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39"/>
    <w:rsid w:val="00022072"/>
    <w:rsid w:val="000327AD"/>
    <w:rsid w:val="00037074"/>
    <w:rsid w:val="00040497"/>
    <w:rsid w:val="00042629"/>
    <w:rsid w:val="000832B7"/>
    <w:rsid w:val="00091EAE"/>
    <w:rsid w:val="000A5EA5"/>
    <w:rsid w:val="000C6A39"/>
    <w:rsid w:val="001119B3"/>
    <w:rsid w:val="00121AD7"/>
    <w:rsid w:val="00184E16"/>
    <w:rsid w:val="001A2062"/>
    <w:rsid w:val="001A7970"/>
    <w:rsid w:val="001B3315"/>
    <w:rsid w:val="0026482C"/>
    <w:rsid w:val="002A7EBD"/>
    <w:rsid w:val="00340B1B"/>
    <w:rsid w:val="00351254"/>
    <w:rsid w:val="0038784B"/>
    <w:rsid w:val="00391DC0"/>
    <w:rsid w:val="003E51FF"/>
    <w:rsid w:val="0040046C"/>
    <w:rsid w:val="00474C8F"/>
    <w:rsid w:val="004874C6"/>
    <w:rsid w:val="0049103B"/>
    <w:rsid w:val="004C6292"/>
    <w:rsid w:val="004F212D"/>
    <w:rsid w:val="00553299"/>
    <w:rsid w:val="00576B0B"/>
    <w:rsid w:val="0059733E"/>
    <w:rsid w:val="005C5424"/>
    <w:rsid w:val="005E63DC"/>
    <w:rsid w:val="00625A0B"/>
    <w:rsid w:val="0066683A"/>
    <w:rsid w:val="00674632"/>
    <w:rsid w:val="00697CE2"/>
    <w:rsid w:val="006A1907"/>
    <w:rsid w:val="006C2120"/>
    <w:rsid w:val="006D329D"/>
    <w:rsid w:val="006E4F2D"/>
    <w:rsid w:val="007044C7"/>
    <w:rsid w:val="00746DAD"/>
    <w:rsid w:val="007B578E"/>
    <w:rsid w:val="00844EE5"/>
    <w:rsid w:val="008478B9"/>
    <w:rsid w:val="0088611E"/>
    <w:rsid w:val="00893D2D"/>
    <w:rsid w:val="008B1465"/>
    <w:rsid w:val="008C01CF"/>
    <w:rsid w:val="008C1644"/>
    <w:rsid w:val="008C3DCF"/>
    <w:rsid w:val="008E6101"/>
    <w:rsid w:val="0090143E"/>
    <w:rsid w:val="009059E5"/>
    <w:rsid w:val="00910BC9"/>
    <w:rsid w:val="00947B47"/>
    <w:rsid w:val="00947D75"/>
    <w:rsid w:val="0096008D"/>
    <w:rsid w:val="009963DF"/>
    <w:rsid w:val="009B518D"/>
    <w:rsid w:val="00A33814"/>
    <w:rsid w:val="00A50150"/>
    <w:rsid w:val="00AA041F"/>
    <w:rsid w:val="00AB6584"/>
    <w:rsid w:val="00B43D84"/>
    <w:rsid w:val="00B56F98"/>
    <w:rsid w:val="00B75D2C"/>
    <w:rsid w:val="00BB16B4"/>
    <w:rsid w:val="00BC069B"/>
    <w:rsid w:val="00BE5E90"/>
    <w:rsid w:val="00C01E0C"/>
    <w:rsid w:val="00C137FB"/>
    <w:rsid w:val="00C23EC7"/>
    <w:rsid w:val="00C33F81"/>
    <w:rsid w:val="00C42CEA"/>
    <w:rsid w:val="00C66104"/>
    <w:rsid w:val="00C870CB"/>
    <w:rsid w:val="00C91835"/>
    <w:rsid w:val="00CB6B76"/>
    <w:rsid w:val="00D0031A"/>
    <w:rsid w:val="00D132B7"/>
    <w:rsid w:val="00D35436"/>
    <w:rsid w:val="00D405E4"/>
    <w:rsid w:val="00D66C6E"/>
    <w:rsid w:val="00D72AE2"/>
    <w:rsid w:val="00D807E0"/>
    <w:rsid w:val="00D83E72"/>
    <w:rsid w:val="00DC1D86"/>
    <w:rsid w:val="00DC3A1C"/>
    <w:rsid w:val="00E050A6"/>
    <w:rsid w:val="00E5303B"/>
    <w:rsid w:val="00EA2E99"/>
    <w:rsid w:val="00ED7555"/>
    <w:rsid w:val="00F01D4B"/>
    <w:rsid w:val="00F13E43"/>
    <w:rsid w:val="00F45F4B"/>
    <w:rsid w:val="00F65EA3"/>
    <w:rsid w:val="00F94ED0"/>
    <w:rsid w:val="00FA1225"/>
    <w:rsid w:val="00FA41E4"/>
    <w:rsid w:val="00FD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78B8EE-F205-4FEE-86B8-FACDDF4E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463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C3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rsid w:val="00FD7F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numbering" w:customStyle="1" w:styleId="Numery">
    <w:name w:val="Numery"/>
    <w:rsid w:val="00FD7FAA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091EA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1EA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E63DC"/>
    <w:pPr>
      <w:ind w:left="720"/>
      <w:contextualSpacing/>
    </w:pPr>
  </w:style>
  <w:style w:type="character" w:customStyle="1" w:styleId="hgkelc">
    <w:name w:val="hgkelc"/>
    <w:basedOn w:val="Domylnaczcionkaakapitu"/>
    <w:rsid w:val="0090143E"/>
  </w:style>
  <w:style w:type="paragraph" w:styleId="Poprawka">
    <w:name w:val="Revision"/>
    <w:hidden/>
    <w:uiPriority w:val="99"/>
    <w:semiHidden/>
    <w:rsid w:val="008861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zczepanik@uott.uw.edu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do.uw.edu.pl/obowiazek-informacyjny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1307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Bożenka Szczepanik</cp:lastModifiedBy>
  <cp:revision>11</cp:revision>
  <dcterms:created xsi:type="dcterms:W3CDTF">2023-01-11T12:49:00Z</dcterms:created>
  <dcterms:modified xsi:type="dcterms:W3CDTF">2023-01-11T14:50:00Z</dcterms:modified>
</cp:coreProperties>
</file>