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A87F" w14:textId="417BA077" w:rsidR="00E419A4" w:rsidRPr="00932A95" w:rsidRDefault="00932A95" w:rsidP="00932A95">
      <w:pPr>
        <w:spacing w:after="0" w:line="300" w:lineRule="atLeast"/>
        <w:rPr>
          <w:rFonts w:cstheme="minorHAnsi"/>
          <w:b/>
          <w:bCs/>
        </w:rPr>
      </w:pPr>
      <w:proofErr w:type="spellStart"/>
      <w:r w:rsidRPr="00932A95">
        <w:rPr>
          <w:rFonts w:cstheme="minorHAnsi"/>
          <w:b/>
          <w:bCs/>
        </w:rPr>
        <w:t>Grafenowa</w:t>
      </w:r>
      <w:proofErr w:type="spellEnd"/>
      <w:r w:rsidRPr="00932A95">
        <w:rPr>
          <w:rFonts w:cstheme="minorHAnsi"/>
          <w:b/>
          <w:bCs/>
        </w:rPr>
        <w:t xml:space="preserve"> m</w:t>
      </w:r>
      <w:r w:rsidR="00E419A4" w:rsidRPr="00932A95">
        <w:rPr>
          <w:rFonts w:cstheme="minorHAnsi"/>
          <w:b/>
          <w:bCs/>
        </w:rPr>
        <w:t>atryca opracowana na UW</w:t>
      </w:r>
      <w:r w:rsidR="009555FD" w:rsidRPr="00932A95">
        <w:rPr>
          <w:rFonts w:cstheme="minorHAnsi"/>
          <w:b/>
          <w:bCs/>
        </w:rPr>
        <w:t xml:space="preserve"> </w:t>
      </w:r>
      <w:r w:rsidRPr="00932A95">
        <w:rPr>
          <w:rFonts w:cstheme="minorHAnsi"/>
          <w:b/>
          <w:bCs/>
        </w:rPr>
        <w:t xml:space="preserve">ma pomóc </w:t>
      </w:r>
      <w:r w:rsidR="009555FD" w:rsidRPr="00932A95">
        <w:rPr>
          <w:rFonts w:cstheme="minorHAnsi"/>
          <w:b/>
          <w:bCs/>
        </w:rPr>
        <w:t>w monitorowaniu stanu zdrowia pacjentów</w:t>
      </w:r>
    </w:p>
    <w:p w14:paraId="73AAC5D1" w14:textId="77777777" w:rsidR="00932A95" w:rsidRDefault="00932A95" w:rsidP="00932A95">
      <w:pPr>
        <w:spacing w:after="0" w:line="300" w:lineRule="atLeast"/>
        <w:rPr>
          <w:rFonts w:cstheme="minorHAnsi"/>
          <w:b/>
          <w:bCs/>
        </w:rPr>
      </w:pPr>
    </w:p>
    <w:p w14:paraId="681524CB" w14:textId="7BE07E14" w:rsidR="00A47A04" w:rsidRPr="00932A95" w:rsidRDefault="00932A95" w:rsidP="00932A95">
      <w:pPr>
        <w:spacing w:after="0" w:line="300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Amerykańska </w:t>
      </w:r>
      <w:r w:rsidR="00A47A04" w:rsidRPr="00932A95">
        <w:rPr>
          <w:rFonts w:cstheme="minorHAnsi"/>
          <w:b/>
          <w:bCs/>
        </w:rPr>
        <w:t xml:space="preserve">firma </w:t>
      </w:r>
      <w:proofErr w:type="spellStart"/>
      <w:r w:rsidRPr="00932A95">
        <w:rPr>
          <w:rFonts w:cstheme="minorHAnsi"/>
          <w:b/>
          <w:bCs/>
        </w:rPr>
        <w:t>Biometryks</w:t>
      </w:r>
      <w:proofErr w:type="spellEnd"/>
      <w:r w:rsidRPr="00932A95">
        <w:rPr>
          <w:rFonts w:cstheme="minorHAnsi"/>
          <w:b/>
          <w:bCs/>
        </w:rPr>
        <w:t xml:space="preserve"> LLC</w:t>
      </w:r>
      <w:r>
        <w:rPr>
          <w:rFonts w:cstheme="minorHAnsi"/>
          <w:b/>
          <w:bCs/>
        </w:rPr>
        <w:t xml:space="preserve">, </w:t>
      </w:r>
      <w:r w:rsidR="00CE3F52" w:rsidRPr="00932A95">
        <w:rPr>
          <w:rFonts w:cstheme="minorHAnsi"/>
          <w:b/>
          <w:bCs/>
        </w:rPr>
        <w:t>prowadząca badania nad nowoczesnymi</w:t>
      </w:r>
      <w:r w:rsidR="00A37ABF" w:rsidRPr="00932A95">
        <w:rPr>
          <w:rFonts w:cstheme="minorHAnsi"/>
          <w:b/>
          <w:bCs/>
        </w:rPr>
        <w:t xml:space="preserve"> technologi</w:t>
      </w:r>
      <w:r w:rsidR="00CE3F52" w:rsidRPr="00932A95">
        <w:rPr>
          <w:rFonts w:cstheme="minorHAnsi"/>
          <w:b/>
          <w:bCs/>
        </w:rPr>
        <w:t>ami</w:t>
      </w:r>
      <w:r w:rsidR="00A37ABF" w:rsidRPr="00932A95">
        <w:rPr>
          <w:rFonts w:cstheme="minorHAnsi"/>
          <w:b/>
          <w:bCs/>
        </w:rPr>
        <w:t xml:space="preserve"> medyczny</w:t>
      </w:r>
      <w:r w:rsidR="00CE3F52" w:rsidRPr="00932A95">
        <w:rPr>
          <w:rFonts w:cstheme="minorHAnsi"/>
          <w:b/>
          <w:bCs/>
        </w:rPr>
        <w:t>mi</w:t>
      </w:r>
      <w:r w:rsidR="00A37ABF" w:rsidRPr="00932A95">
        <w:rPr>
          <w:rFonts w:cstheme="minorHAnsi"/>
          <w:b/>
          <w:bCs/>
        </w:rPr>
        <w:t xml:space="preserve">, podpisała umowę licencyjną na patent, będący własnością Uniwersytetu Warszawskiego. Patent obejmuje </w:t>
      </w:r>
      <w:r>
        <w:rPr>
          <w:rFonts w:cstheme="minorHAnsi"/>
          <w:b/>
          <w:bCs/>
        </w:rPr>
        <w:t xml:space="preserve">nowatorską </w:t>
      </w:r>
      <w:r w:rsidR="00A37ABF" w:rsidRPr="00932A95">
        <w:rPr>
          <w:rFonts w:cstheme="minorHAnsi"/>
          <w:b/>
          <w:bCs/>
        </w:rPr>
        <w:t xml:space="preserve">technologię produkcji matrycy </w:t>
      </w:r>
      <w:proofErr w:type="spellStart"/>
      <w:r w:rsidR="00A37ABF" w:rsidRPr="00932A95">
        <w:rPr>
          <w:rFonts w:cstheme="minorHAnsi"/>
          <w:b/>
          <w:bCs/>
        </w:rPr>
        <w:t>grafenowej</w:t>
      </w:r>
      <w:proofErr w:type="spellEnd"/>
      <w:r w:rsidR="005D138D">
        <w:rPr>
          <w:rFonts w:cstheme="minorHAnsi"/>
          <w:b/>
          <w:bCs/>
        </w:rPr>
        <w:t>. Wynalazek m</w:t>
      </w:r>
      <w:r w:rsidR="00850812" w:rsidRPr="00932A95">
        <w:rPr>
          <w:rFonts w:cstheme="minorHAnsi"/>
          <w:b/>
          <w:bCs/>
        </w:rPr>
        <w:t>oże być wykorzystan</w:t>
      </w:r>
      <w:r w:rsidR="005D138D">
        <w:rPr>
          <w:rFonts w:cstheme="minorHAnsi"/>
          <w:b/>
          <w:bCs/>
        </w:rPr>
        <w:t>y</w:t>
      </w:r>
      <w:r w:rsidR="00850812" w:rsidRPr="00932A95">
        <w:rPr>
          <w:rFonts w:cstheme="minorHAnsi"/>
          <w:b/>
          <w:bCs/>
        </w:rPr>
        <w:t xml:space="preserve"> w konstrukcji </w:t>
      </w:r>
      <w:r w:rsidR="00A37ABF" w:rsidRPr="00932A95">
        <w:rPr>
          <w:rFonts w:cstheme="minorHAnsi"/>
          <w:b/>
          <w:bCs/>
        </w:rPr>
        <w:t>biosensor</w:t>
      </w:r>
      <w:r w:rsidR="00273CA2" w:rsidRPr="00932A95">
        <w:rPr>
          <w:rFonts w:cstheme="minorHAnsi"/>
          <w:b/>
          <w:bCs/>
        </w:rPr>
        <w:t>a</w:t>
      </w:r>
      <w:r w:rsidR="00231713">
        <w:rPr>
          <w:rFonts w:cstheme="minorHAnsi"/>
          <w:b/>
          <w:bCs/>
        </w:rPr>
        <w:t xml:space="preserve">, który w nieinwazyjny sposób prowadzi </w:t>
      </w:r>
      <w:r w:rsidR="00A37ABF" w:rsidRPr="00932A95">
        <w:rPr>
          <w:rFonts w:cstheme="minorHAnsi"/>
          <w:b/>
          <w:bCs/>
        </w:rPr>
        <w:t xml:space="preserve">analizy </w:t>
      </w:r>
      <w:r w:rsidR="007B7BED" w:rsidRPr="00932A95">
        <w:rPr>
          <w:rFonts w:cstheme="minorHAnsi"/>
          <w:b/>
          <w:bCs/>
        </w:rPr>
        <w:t xml:space="preserve">próbek </w:t>
      </w:r>
      <w:r w:rsidR="00A37ABF" w:rsidRPr="00932A95">
        <w:rPr>
          <w:rFonts w:cstheme="minorHAnsi"/>
          <w:b/>
          <w:bCs/>
        </w:rPr>
        <w:t xml:space="preserve">potu, </w:t>
      </w:r>
      <w:r w:rsidR="00C279C6" w:rsidRPr="00932A95">
        <w:rPr>
          <w:rFonts w:cstheme="minorHAnsi"/>
          <w:b/>
          <w:bCs/>
        </w:rPr>
        <w:t>moczu</w:t>
      </w:r>
      <w:r w:rsidR="00A37ABF" w:rsidRPr="00932A95">
        <w:rPr>
          <w:rFonts w:cstheme="minorHAnsi"/>
          <w:b/>
          <w:bCs/>
        </w:rPr>
        <w:t xml:space="preserve"> lub krwi</w:t>
      </w:r>
      <w:r w:rsidR="00231713">
        <w:rPr>
          <w:rFonts w:cstheme="minorHAnsi"/>
          <w:b/>
          <w:bCs/>
        </w:rPr>
        <w:t xml:space="preserve">, monitorując </w:t>
      </w:r>
      <w:r w:rsidR="00E476E4" w:rsidRPr="00932A95">
        <w:rPr>
          <w:rFonts w:cstheme="minorHAnsi"/>
          <w:b/>
          <w:bCs/>
        </w:rPr>
        <w:t xml:space="preserve">lub </w:t>
      </w:r>
      <w:r w:rsidR="00A37ABF" w:rsidRPr="00932A95">
        <w:rPr>
          <w:rFonts w:cstheme="minorHAnsi"/>
          <w:b/>
          <w:bCs/>
        </w:rPr>
        <w:t>diagno</w:t>
      </w:r>
      <w:r w:rsidR="00231713">
        <w:rPr>
          <w:rFonts w:cstheme="minorHAnsi"/>
          <w:b/>
          <w:bCs/>
        </w:rPr>
        <w:t>zując</w:t>
      </w:r>
      <w:r w:rsidR="00A37ABF" w:rsidRPr="00932A95">
        <w:rPr>
          <w:rFonts w:cstheme="minorHAnsi"/>
          <w:b/>
          <w:bCs/>
        </w:rPr>
        <w:t xml:space="preserve"> chor</w:t>
      </w:r>
      <w:r w:rsidR="00231713">
        <w:rPr>
          <w:rFonts w:cstheme="minorHAnsi"/>
          <w:b/>
          <w:bCs/>
        </w:rPr>
        <w:t>oby</w:t>
      </w:r>
      <w:r w:rsidR="00A37ABF" w:rsidRPr="00932A95">
        <w:rPr>
          <w:rFonts w:cstheme="minorHAnsi"/>
          <w:b/>
          <w:bCs/>
        </w:rPr>
        <w:t xml:space="preserve"> nabyt</w:t>
      </w:r>
      <w:r w:rsidR="00231713">
        <w:rPr>
          <w:rFonts w:cstheme="minorHAnsi"/>
          <w:b/>
          <w:bCs/>
        </w:rPr>
        <w:t>e</w:t>
      </w:r>
      <w:r w:rsidR="00A37ABF" w:rsidRPr="00932A95">
        <w:rPr>
          <w:rFonts w:cstheme="minorHAnsi"/>
          <w:b/>
          <w:bCs/>
        </w:rPr>
        <w:t xml:space="preserve"> i przewlekł</w:t>
      </w:r>
      <w:r w:rsidR="00231713">
        <w:rPr>
          <w:rFonts w:cstheme="minorHAnsi"/>
          <w:b/>
          <w:bCs/>
        </w:rPr>
        <w:t>e</w:t>
      </w:r>
      <w:r w:rsidR="00A37ABF" w:rsidRPr="00932A95">
        <w:rPr>
          <w:rFonts w:cstheme="minorHAnsi"/>
          <w:b/>
          <w:bCs/>
        </w:rPr>
        <w:t>.</w:t>
      </w:r>
    </w:p>
    <w:p w14:paraId="6BCF3253" w14:textId="77777777" w:rsidR="00932A95" w:rsidRDefault="00932A95" w:rsidP="00932A95">
      <w:pPr>
        <w:spacing w:after="0" w:line="300" w:lineRule="atLeast"/>
        <w:rPr>
          <w:rFonts w:cstheme="minorHAnsi"/>
        </w:rPr>
      </w:pPr>
    </w:p>
    <w:p w14:paraId="4AAE0E3D" w14:textId="2F8CD049" w:rsidR="00E75F0C" w:rsidRPr="00932A95" w:rsidRDefault="00383EF9" w:rsidP="00E75F0C">
      <w:pPr>
        <w:spacing w:after="0" w:line="300" w:lineRule="atLeast"/>
        <w:rPr>
          <w:rFonts w:cstheme="minorHAnsi"/>
        </w:rPr>
      </w:pPr>
      <w:proofErr w:type="spellStart"/>
      <w:r w:rsidRPr="00932A95">
        <w:rPr>
          <w:rFonts w:cstheme="minorHAnsi"/>
        </w:rPr>
        <w:t>Biometryks</w:t>
      </w:r>
      <w:proofErr w:type="spellEnd"/>
      <w:r w:rsidRPr="00932A95">
        <w:rPr>
          <w:rFonts w:cstheme="minorHAnsi"/>
        </w:rPr>
        <w:t xml:space="preserve"> planuje zrewolucjonizować </w:t>
      </w:r>
      <w:r w:rsidR="00E476E4" w:rsidRPr="00932A95">
        <w:rPr>
          <w:rFonts w:cstheme="minorHAnsi"/>
        </w:rPr>
        <w:t xml:space="preserve">nieinwazyjną </w:t>
      </w:r>
      <w:r w:rsidRPr="00932A95">
        <w:rPr>
          <w:rFonts w:cstheme="minorHAnsi"/>
        </w:rPr>
        <w:t xml:space="preserve">diagnostykę </w:t>
      </w:r>
      <w:r w:rsidR="005C551A" w:rsidRPr="00932A95">
        <w:rPr>
          <w:rFonts w:cstheme="minorHAnsi"/>
        </w:rPr>
        <w:t xml:space="preserve">oraz monitorowanie </w:t>
      </w:r>
      <w:r w:rsidR="001E2B63" w:rsidRPr="00932A95">
        <w:rPr>
          <w:rFonts w:cstheme="minorHAnsi"/>
        </w:rPr>
        <w:t>pacjentów</w:t>
      </w:r>
      <w:r w:rsidRPr="00932A95">
        <w:rPr>
          <w:rFonts w:cstheme="minorHAnsi"/>
        </w:rPr>
        <w:t xml:space="preserve"> </w:t>
      </w:r>
      <w:r w:rsidR="001E2B63" w:rsidRPr="00932A95">
        <w:rPr>
          <w:rFonts w:cstheme="minorHAnsi"/>
        </w:rPr>
        <w:t>z chorobami przewlekłymi</w:t>
      </w:r>
      <w:r w:rsidR="00DE73C8">
        <w:rPr>
          <w:rFonts w:cstheme="minorHAnsi"/>
        </w:rPr>
        <w:t xml:space="preserve"> poprzez wykorzystanie w swoim sensorze matrycy </w:t>
      </w:r>
      <w:proofErr w:type="spellStart"/>
      <w:r w:rsidR="00DE73C8">
        <w:rPr>
          <w:rFonts w:cstheme="minorHAnsi"/>
        </w:rPr>
        <w:t>grafenowej</w:t>
      </w:r>
      <w:proofErr w:type="spellEnd"/>
      <w:r w:rsidR="00853014">
        <w:rPr>
          <w:rFonts w:cstheme="minorHAnsi"/>
        </w:rPr>
        <w:t>, która jest kluczowym elementem tego urządzenia</w:t>
      </w:r>
      <w:r w:rsidRPr="00932A95">
        <w:rPr>
          <w:rFonts w:cstheme="minorHAnsi"/>
        </w:rPr>
        <w:t xml:space="preserve">. </w:t>
      </w:r>
      <w:r w:rsidR="00E75F0C">
        <w:rPr>
          <w:rFonts w:cstheme="minorHAnsi"/>
        </w:rPr>
        <w:t xml:space="preserve">Nowa generacja </w:t>
      </w:r>
      <w:r w:rsidR="00DE73C8">
        <w:rPr>
          <w:rFonts w:cstheme="minorHAnsi"/>
        </w:rPr>
        <w:t>bio</w:t>
      </w:r>
      <w:r w:rsidR="00E75F0C">
        <w:rPr>
          <w:rFonts w:cstheme="minorHAnsi"/>
        </w:rPr>
        <w:t>s</w:t>
      </w:r>
      <w:r w:rsidR="00E75F0C" w:rsidRPr="00932A95">
        <w:rPr>
          <w:rFonts w:cstheme="minorHAnsi"/>
        </w:rPr>
        <w:t>ensor</w:t>
      </w:r>
      <w:r w:rsidR="00E75F0C">
        <w:rPr>
          <w:rFonts w:cstheme="minorHAnsi"/>
        </w:rPr>
        <w:t>a</w:t>
      </w:r>
      <w:r w:rsidR="00E75F0C" w:rsidRPr="00932A95">
        <w:rPr>
          <w:rFonts w:cstheme="minorHAnsi"/>
        </w:rPr>
        <w:t xml:space="preserve"> pozwoli </w:t>
      </w:r>
      <w:r w:rsidR="00E75F0C">
        <w:rPr>
          <w:rFonts w:cstheme="minorHAnsi"/>
        </w:rPr>
        <w:t xml:space="preserve">na bieżąco </w:t>
      </w:r>
      <w:r w:rsidR="00231713">
        <w:rPr>
          <w:rFonts w:cstheme="minorHAnsi"/>
        </w:rPr>
        <w:t xml:space="preserve">analizować </w:t>
      </w:r>
      <w:r w:rsidR="00E75F0C" w:rsidRPr="00932A95">
        <w:rPr>
          <w:rFonts w:cstheme="minorHAnsi"/>
        </w:rPr>
        <w:t>prób</w:t>
      </w:r>
      <w:r w:rsidR="00231713">
        <w:rPr>
          <w:rFonts w:cstheme="minorHAnsi"/>
        </w:rPr>
        <w:t>ki</w:t>
      </w:r>
      <w:r w:rsidR="00E75F0C" w:rsidRPr="00932A95">
        <w:rPr>
          <w:rFonts w:cstheme="minorHAnsi"/>
        </w:rPr>
        <w:t xml:space="preserve"> potu, moczu i krwi. </w:t>
      </w:r>
      <w:r w:rsidR="00231713">
        <w:rPr>
          <w:rFonts w:cstheme="minorHAnsi"/>
        </w:rPr>
        <w:t xml:space="preserve">Na </w:t>
      </w:r>
      <w:r w:rsidR="00E75F0C" w:rsidRPr="00932A95">
        <w:rPr>
          <w:rFonts w:cstheme="minorHAnsi"/>
        </w:rPr>
        <w:t xml:space="preserve">pierwszym etapie projektu </w:t>
      </w:r>
      <w:proofErr w:type="spellStart"/>
      <w:r w:rsidR="00231713" w:rsidRPr="00932A95">
        <w:rPr>
          <w:rFonts w:cstheme="minorHAnsi"/>
        </w:rPr>
        <w:t>Biometryks</w:t>
      </w:r>
      <w:proofErr w:type="spellEnd"/>
      <w:r w:rsidR="00231713" w:rsidRPr="00932A95">
        <w:rPr>
          <w:rFonts w:cstheme="minorHAnsi"/>
        </w:rPr>
        <w:t xml:space="preserve"> </w:t>
      </w:r>
      <w:r w:rsidR="00E75F0C" w:rsidRPr="00932A95">
        <w:rPr>
          <w:rFonts w:cstheme="minorHAnsi"/>
        </w:rPr>
        <w:t>oprac</w:t>
      </w:r>
      <w:r w:rsidR="00853014">
        <w:rPr>
          <w:rFonts w:cstheme="minorHAnsi"/>
        </w:rPr>
        <w:t>uje</w:t>
      </w:r>
      <w:r w:rsidR="00E75F0C" w:rsidRPr="00932A95">
        <w:rPr>
          <w:rFonts w:cstheme="minorHAnsi"/>
        </w:rPr>
        <w:t xml:space="preserve"> nieinwazyjną technologię do oznaczania i analizy </w:t>
      </w:r>
      <w:proofErr w:type="spellStart"/>
      <w:r w:rsidR="00E75F0C" w:rsidRPr="00932A95">
        <w:rPr>
          <w:rFonts w:cstheme="minorHAnsi"/>
        </w:rPr>
        <w:t>biomarkerów</w:t>
      </w:r>
      <w:proofErr w:type="spellEnd"/>
      <w:r w:rsidR="00E75F0C" w:rsidRPr="00932A95">
        <w:rPr>
          <w:rFonts w:cstheme="minorHAnsi"/>
        </w:rPr>
        <w:t xml:space="preserve"> w pocie. Sensor przyklejony do skóry pacjenta będzie mógł działać przez kilka tygodni i na bieżąco analizować </w:t>
      </w:r>
      <w:r w:rsidR="00853014">
        <w:rPr>
          <w:rFonts w:cstheme="minorHAnsi"/>
        </w:rPr>
        <w:t xml:space="preserve">parametry </w:t>
      </w:r>
      <w:r w:rsidR="00E75F0C" w:rsidRPr="00932A95">
        <w:rPr>
          <w:rFonts w:cstheme="minorHAnsi"/>
        </w:rPr>
        <w:t>pot</w:t>
      </w:r>
      <w:r w:rsidR="00853014">
        <w:rPr>
          <w:rFonts w:cstheme="minorHAnsi"/>
        </w:rPr>
        <w:t>u</w:t>
      </w:r>
      <w:r w:rsidR="00E75F0C" w:rsidRPr="00932A95">
        <w:rPr>
          <w:rFonts w:cstheme="minorHAnsi"/>
        </w:rPr>
        <w:t xml:space="preserve">. Dane z pozyskanych pomiarów będą w czasie rzeczywistym analizowane w chmurze przez algorytm sztucznej inteligencji. Wyniki analizy </w:t>
      </w:r>
      <w:r w:rsidR="00B863A4">
        <w:rPr>
          <w:rFonts w:cstheme="minorHAnsi"/>
        </w:rPr>
        <w:t xml:space="preserve">udostępniane </w:t>
      </w:r>
      <w:r w:rsidR="00E75F0C" w:rsidRPr="00932A95">
        <w:rPr>
          <w:rFonts w:cstheme="minorHAnsi"/>
        </w:rPr>
        <w:t xml:space="preserve">będą </w:t>
      </w:r>
      <w:r w:rsidR="00B863A4" w:rsidRPr="00932A95">
        <w:rPr>
          <w:rFonts w:cstheme="minorHAnsi"/>
        </w:rPr>
        <w:t xml:space="preserve">na smartfonie </w:t>
      </w:r>
      <w:r w:rsidR="00B863A4">
        <w:rPr>
          <w:rFonts w:cstheme="minorHAnsi"/>
        </w:rPr>
        <w:t xml:space="preserve">pacjenta </w:t>
      </w:r>
      <w:r w:rsidR="00E75F0C" w:rsidRPr="00932A95">
        <w:rPr>
          <w:rFonts w:cstheme="minorHAnsi"/>
        </w:rPr>
        <w:t>w aplikacji</w:t>
      </w:r>
      <w:r w:rsidR="00853014">
        <w:rPr>
          <w:rFonts w:cstheme="minorHAnsi"/>
        </w:rPr>
        <w:t xml:space="preserve">, jak również </w:t>
      </w:r>
      <w:r w:rsidR="00E75F0C" w:rsidRPr="00932A95">
        <w:rPr>
          <w:rFonts w:cstheme="minorHAnsi"/>
        </w:rPr>
        <w:t xml:space="preserve">będą mogły zostać </w:t>
      </w:r>
      <w:r w:rsidR="00B863A4">
        <w:rPr>
          <w:rFonts w:cstheme="minorHAnsi"/>
        </w:rPr>
        <w:t xml:space="preserve">przesłane </w:t>
      </w:r>
      <w:r w:rsidR="00E75F0C" w:rsidRPr="00932A95">
        <w:rPr>
          <w:rFonts w:cstheme="minorHAnsi"/>
        </w:rPr>
        <w:t>lekarzo</w:t>
      </w:r>
      <w:r w:rsidR="00B863A4">
        <w:rPr>
          <w:rFonts w:cstheme="minorHAnsi"/>
        </w:rPr>
        <w:t>wi</w:t>
      </w:r>
      <w:r w:rsidR="00E75F0C" w:rsidRPr="00932A95">
        <w:rPr>
          <w:rFonts w:cstheme="minorHAnsi"/>
        </w:rPr>
        <w:t xml:space="preserve">. W aplikacji pacjent znajdzie spersonalizowane, dopasowane do bieżącego stanu zdrowia zalecenia dotyczące zdrowego trybu życia. </w:t>
      </w:r>
    </w:p>
    <w:p w14:paraId="47D81481" w14:textId="12650E4F" w:rsidR="00383EF9" w:rsidRPr="00932A95" w:rsidRDefault="00383EF9" w:rsidP="00932A95">
      <w:pPr>
        <w:spacing w:after="0" w:line="300" w:lineRule="atLeast"/>
        <w:rPr>
          <w:rFonts w:cstheme="minorHAnsi"/>
        </w:rPr>
      </w:pPr>
    </w:p>
    <w:p w14:paraId="63F734E1" w14:textId="054A1924" w:rsidR="009555FD" w:rsidRDefault="009555FD" w:rsidP="00932A95">
      <w:pPr>
        <w:spacing w:after="0" w:line="300" w:lineRule="atLeast"/>
        <w:rPr>
          <w:rFonts w:cstheme="minorHAnsi"/>
        </w:rPr>
      </w:pPr>
      <w:r w:rsidRPr="00932A95">
        <w:rPr>
          <w:rFonts w:cstheme="minorHAnsi"/>
          <w:i/>
          <w:iCs/>
        </w:rPr>
        <w:t>„</w:t>
      </w:r>
      <w:r w:rsidR="006D73FE" w:rsidRPr="00932A95">
        <w:rPr>
          <w:rFonts w:cstheme="minorHAnsi"/>
          <w:i/>
          <w:iCs/>
        </w:rPr>
        <w:t>Współpraca</w:t>
      </w:r>
      <w:r w:rsidRPr="00932A95">
        <w:rPr>
          <w:rFonts w:cstheme="minorHAnsi"/>
          <w:i/>
          <w:iCs/>
        </w:rPr>
        <w:t xml:space="preserve"> środowiska naukowego i biznesowego </w:t>
      </w:r>
      <w:r w:rsidR="006D73FE" w:rsidRPr="00932A95">
        <w:rPr>
          <w:rFonts w:cstheme="minorHAnsi"/>
          <w:i/>
          <w:iCs/>
        </w:rPr>
        <w:t xml:space="preserve">zaowocuje </w:t>
      </w:r>
      <w:r w:rsidRPr="00932A95">
        <w:rPr>
          <w:rFonts w:cstheme="minorHAnsi"/>
          <w:i/>
          <w:iCs/>
        </w:rPr>
        <w:t>powstanie</w:t>
      </w:r>
      <w:r w:rsidR="006D73FE" w:rsidRPr="00932A95">
        <w:rPr>
          <w:rFonts w:cstheme="minorHAnsi"/>
          <w:i/>
          <w:iCs/>
        </w:rPr>
        <w:t>m</w:t>
      </w:r>
      <w:r w:rsidRPr="00932A95">
        <w:rPr>
          <w:rFonts w:cstheme="minorHAnsi"/>
          <w:i/>
          <w:iCs/>
        </w:rPr>
        <w:t xml:space="preserve"> sensor</w:t>
      </w:r>
      <w:r w:rsidR="006D73FE" w:rsidRPr="00932A95">
        <w:rPr>
          <w:rFonts w:cstheme="minorHAnsi"/>
          <w:i/>
          <w:iCs/>
        </w:rPr>
        <w:t>a</w:t>
      </w:r>
      <w:r w:rsidRPr="00932A95">
        <w:rPr>
          <w:rFonts w:cstheme="minorHAnsi"/>
          <w:i/>
          <w:iCs/>
        </w:rPr>
        <w:t>, który dokona rewolucji we wczesnej diagnostyce oraz monitorowaniu pacjentów z chorobami przewlekłymi. Takiej technologii nie ma jeszcze nikt</w:t>
      </w:r>
      <w:r w:rsidR="00E75F0C">
        <w:rPr>
          <w:rFonts w:cstheme="minorHAnsi"/>
          <w:i/>
          <w:iCs/>
        </w:rPr>
        <w:t>. D</w:t>
      </w:r>
      <w:r w:rsidRPr="00932A95">
        <w:rPr>
          <w:rFonts w:cstheme="minorHAnsi"/>
          <w:i/>
          <w:iCs/>
        </w:rPr>
        <w:t>zięki innowacyjne</w:t>
      </w:r>
      <w:r w:rsidR="00E75F0C">
        <w:rPr>
          <w:rFonts w:cstheme="minorHAnsi"/>
          <w:i/>
          <w:iCs/>
        </w:rPr>
        <w:t xml:space="preserve">mu rozwiązaniu </w:t>
      </w:r>
      <w:proofErr w:type="spellStart"/>
      <w:r w:rsidRPr="00932A95">
        <w:rPr>
          <w:rFonts w:cstheme="minorHAnsi"/>
          <w:i/>
          <w:iCs/>
        </w:rPr>
        <w:t>Biometryks</w:t>
      </w:r>
      <w:proofErr w:type="spellEnd"/>
      <w:r w:rsidRPr="00932A95">
        <w:rPr>
          <w:rFonts w:cstheme="minorHAnsi"/>
          <w:i/>
          <w:iCs/>
        </w:rPr>
        <w:t xml:space="preserve"> poprawi jakość życia pacjentów na całym świecie”</w:t>
      </w:r>
      <w:r w:rsidRPr="00932A95">
        <w:rPr>
          <w:rFonts w:cstheme="minorHAnsi"/>
        </w:rPr>
        <w:t xml:space="preserve"> – podsumował</w:t>
      </w:r>
      <w:r w:rsidR="00774F11" w:rsidRPr="00932A95">
        <w:rPr>
          <w:rFonts w:cstheme="minorHAnsi"/>
        </w:rPr>
        <w:t xml:space="preserve"> dr</w:t>
      </w:r>
      <w:r w:rsidRPr="00932A95">
        <w:rPr>
          <w:rFonts w:cstheme="minorHAnsi"/>
        </w:rPr>
        <w:t xml:space="preserve"> </w:t>
      </w:r>
      <w:r w:rsidR="00E75F0C">
        <w:rPr>
          <w:rFonts w:cstheme="minorHAnsi"/>
        </w:rPr>
        <w:t xml:space="preserve">n. med. </w:t>
      </w:r>
      <w:r w:rsidRPr="00932A95">
        <w:rPr>
          <w:rFonts w:cstheme="minorHAnsi"/>
        </w:rPr>
        <w:t>Kr</w:t>
      </w:r>
      <w:r w:rsidR="00C47EDF" w:rsidRPr="00932A95">
        <w:rPr>
          <w:rFonts w:cstheme="minorHAnsi"/>
        </w:rPr>
        <w:t>is</w:t>
      </w:r>
      <w:r w:rsidRPr="00932A95">
        <w:rPr>
          <w:rFonts w:cstheme="minorHAnsi"/>
        </w:rPr>
        <w:t xml:space="preserve"> </w:t>
      </w:r>
      <w:proofErr w:type="spellStart"/>
      <w:r w:rsidRPr="00932A95">
        <w:rPr>
          <w:rFonts w:cstheme="minorHAnsi"/>
        </w:rPr>
        <w:t>Siemionow</w:t>
      </w:r>
      <w:proofErr w:type="spellEnd"/>
      <w:r w:rsidR="00C47EDF" w:rsidRPr="00932A95">
        <w:rPr>
          <w:rFonts w:cstheme="minorHAnsi"/>
        </w:rPr>
        <w:t xml:space="preserve">, </w:t>
      </w:r>
      <w:r w:rsidRPr="00932A95">
        <w:rPr>
          <w:rFonts w:cstheme="minorHAnsi"/>
        </w:rPr>
        <w:t>Prezes Zarządu</w:t>
      </w:r>
      <w:r w:rsidR="009326A1" w:rsidRPr="00932A95">
        <w:rPr>
          <w:rFonts w:cstheme="minorHAnsi"/>
        </w:rPr>
        <w:t xml:space="preserve"> </w:t>
      </w:r>
      <w:proofErr w:type="spellStart"/>
      <w:r w:rsidR="007A270E" w:rsidRPr="00932A95">
        <w:rPr>
          <w:rFonts w:cstheme="minorHAnsi"/>
        </w:rPr>
        <w:t>Biometryks</w:t>
      </w:r>
      <w:proofErr w:type="spellEnd"/>
      <w:r w:rsidR="007A270E" w:rsidRPr="00932A95">
        <w:rPr>
          <w:rFonts w:cstheme="minorHAnsi"/>
        </w:rPr>
        <w:t xml:space="preserve"> LLC.</w:t>
      </w:r>
    </w:p>
    <w:p w14:paraId="19CA3308" w14:textId="77777777" w:rsidR="00EC38AE" w:rsidRDefault="00EC38AE" w:rsidP="00EC38AE">
      <w:pPr>
        <w:spacing w:after="0" w:line="300" w:lineRule="atLeast"/>
        <w:rPr>
          <w:rFonts w:cstheme="minorHAnsi"/>
          <w:i/>
          <w:iCs/>
        </w:rPr>
      </w:pPr>
    </w:p>
    <w:p w14:paraId="430325D2" w14:textId="62A708BA" w:rsidR="00EC38AE" w:rsidRDefault="00EC38AE" w:rsidP="00EC38AE">
      <w:pPr>
        <w:spacing w:after="0" w:line="300" w:lineRule="atLeast"/>
        <w:rPr>
          <w:rFonts w:cstheme="minorHAnsi"/>
        </w:rPr>
      </w:pPr>
      <w:r w:rsidRPr="00932A95">
        <w:rPr>
          <w:rFonts w:cstheme="minorHAnsi"/>
          <w:i/>
          <w:iCs/>
        </w:rPr>
        <w:t xml:space="preserve">„Współpraca UW z amerykańską firmą zajmującą się wysokimi technologiami medycznymi dowodzi jakości wynalazków opracowywanych przez naszych naukowców. Mam wielką nadzieję, że </w:t>
      </w:r>
      <w:r>
        <w:rPr>
          <w:rFonts w:cstheme="minorHAnsi"/>
          <w:i/>
          <w:iCs/>
        </w:rPr>
        <w:t xml:space="preserve">dokonane </w:t>
      </w:r>
      <w:r w:rsidRPr="00932A95">
        <w:rPr>
          <w:rFonts w:cstheme="minorHAnsi"/>
          <w:i/>
          <w:iCs/>
        </w:rPr>
        <w:t xml:space="preserve">odkrycie wkrótce znajdzie zastosowanie na globalnym rynku jako innowacyjna forma profilaktyki i diagnostyki milionów pacjentów” </w:t>
      </w:r>
      <w:r w:rsidRPr="00932A95">
        <w:rPr>
          <w:rFonts w:cstheme="minorHAnsi"/>
        </w:rPr>
        <w:t>– powiedział dr hab. inż. Przemysław Dubel pełniący obowiązki dyrektora Uniwersyteckiego Ośrodka Transferu Technologii UW.</w:t>
      </w:r>
    </w:p>
    <w:p w14:paraId="1A6F830C" w14:textId="77777777" w:rsidR="00EC38AE" w:rsidRPr="00932A95" w:rsidRDefault="00EC38AE" w:rsidP="00932A95">
      <w:pPr>
        <w:spacing w:after="0" w:line="300" w:lineRule="atLeast"/>
        <w:rPr>
          <w:rFonts w:cstheme="minorHAnsi"/>
        </w:rPr>
      </w:pPr>
    </w:p>
    <w:p w14:paraId="021B2000" w14:textId="370B0523" w:rsidR="00B863A4" w:rsidRDefault="00910433" w:rsidP="00B863A4">
      <w:pPr>
        <w:spacing w:after="0" w:line="300" w:lineRule="atLeast"/>
        <w:rPr>
          <w:rFonts w:cstheme="minorHAnsi"/>
        </w:rPr>
      </w:pPr>
      <w:r w:rsidRPr="00932A95">
        <w:rPr>
          <w:rFonts w:cstheme="minorHAnsi"/>
        </w:rPr>
        <w:t xml:space="preserve">Matryca </w:t>
      </w:r>
      <w:proofErr w:type="spellStart"/>
      <w:r w:rsidRPr="00932A95">
        <w:rPr>
          <w:rFonts w:cstheme="minorHAnsi"/>
        </w:rPr>
        <w:t>grafenowa</w:t>
      </w:r>
      <w:proofErr w:type="spellEnd"/>
      <w:r w:rsidRPr="00932A95">
        <w:rPr>
          <w:rFonts w:cstheme="minorHAnsi"/>
        </w:rPr>
        <w:t xml:space="preserve"> została opracowana przez twórców z Wydziału Chemii UW</w:t>
      </w:r>
      <w:r w:rsidR="00853014">
        <w:rPr>
          <w:rFonts w:cstheme="minorHAnsi"/>
        </w:rPr>
        <w:t xml:space="preserve"> pod kierunkiem </w:t>
      </w:r>
      <w:r w:rsidR="00853014" w:rsidRPr="00932A95">
        <w:rPr>
          <w:rFonts w:cstheme="minorHAnsi"/>
        </w:rPr>
        <w:t>dr Barbar</w:t>
      </w:r>
      <w:r w:rsidR="00853014">
        <w:rPr>
          <w:rFonts w:cstheme="minorHAnsi"/>
        </w:rPr>
        <w:t>y</w:t>
      </w:r>
      <w:r w:rsidR="00853014" w:rsidRPr="00932A95">
        <w:rPr>
          <w:rFonts w:cstheme="minorHAnsi"/>
        </w:rPr>
        <w:t xml:space="preserve"> Kowalewsk</w:t>
      </w:r>
      <w:r w:rsidR="00853014">
        <w:rPr>
          <w:rFonts w:cstheme="minorHAnsi"/>
        </w:rPr>
        <w:t>iej</w:t>
      </w:r>
      <w:r w:rsidRPr="00932A95">
        <w:rPr>
          <w:rFonts w:cstheme="minorHAnsi"/>
        </w:rPr>
        <w:t>. To pierwsza na świecie matryca wykazująca na tyle wysoką stabilność, by można ją było wykorzystać w rozwiązaniach medycznych. Zastosowanie grafenu pozwoliło uzyskać bezkonkurencyjne parametry transmisji danych</w:t>
      </w:r>
      <w:r w:rsidR="00EC38AE">
        <w:rPr>
          <w:rFonts w:cstheme="minorHAnsi"/>
        </w:rPr>
        <w:t xml:space="preserve"> pozyskiwanych </w:t>
      </w:r>
      <w:r w:rsidRPr="00932A95">
        <w:rPr>
          <w:rFonts w:cstheme="minorHAnsi"/>
        </w:rPr>
        <w:t>przez projektowane biosensory.</w:t>
      </w:r>
      <w:r w:rsidR="00B863A4">
        <w:rPr>
          <w:rFonts w:cstheme="minorHAnsi"/>
        </w:rPr>
        <w:t xml:space="preserve"> </w:t>
      </w:r>
    </w:p>
    <w:p w14:paraId="2ABAD756" w14:textId="77777777" w:rsidR="00B863A4" w:rsidRPr="00932A95" w:rsidRDefault="00B863A4" w:rsidP="00B863A4">
      <w:pPr>
        <w:spacing w:after="0" w:line="300" w:lineRule="atLeast"/>
        <w:rPr>
          <w:rFonts w:cstheme="minorHAnsi"/>
        </w:rPr>
      </w:pPr>
    </w:p>
    <w:p w14:paraId="65A7551F" w14:textId="046090A1" w:rsidR="00B863A4" w:rsidRPr="00932A95" w:rsidRDefault="00B863A4" w:rsidP="00B863A4">
      <w:pPr>
        <w:spacing w:after="0" w:line="300" w:lineRule="atLeast"/>
        <w:rPr>
          <w:rFonts w:cstheme="minorHAnsi"/>
        </w:rPr>
      </w:pPr>
      <w:r w:rsidRPr="00932A95">
        <w:rPr>
          <w:rFonts w:cstheme="minorHAnsi"/>
          <w:i/>
          <w:iCs/>
        </w:rPr>
        <w:t xml:space="preserve">„Matryca </w:t>
      </w:r>
      <w:proofErr w:type="spellStart"/>
      <w:r w:rsidRPr="00932A95">
        <w:rPr>
          <w:rFonts w:cstheme="minorHAnsi"/>
          <w:i/>
          <w:iCs/>
        </w:rPr>
        <w:t>grafenowa</w:t>
      </w:r>
      <w:proofErr w:type="spellEnd"/>
      <w:r w:rsidRPr="00932A95">
        <w:rPr>
          <w:rFonts w:cstheme="minorHAnsi"/>
          <w:i/>
          <w:iCs/>
        </w:rPr>
        <w:t xml:space="preserve"> jest efektem wieloletnich badań naukowych nad układami mogącymi stanowić element biosensora. Nawiązanie współpracy z firmą </w:t>
      </w:r>
      <w:proofErr w:type="spellStart"/>
      <w:r w:rsidRPr="00932A95">
        <w:rPr>
          <w:rFonts w:cstheme="minorHAnsi"/>
          <w:i/>
          <w:iCs/>
        </w:rPr>
        <w:t>Biometryks</w:t>
      </w:r>
      <w:proofErr w:type="spellEnd"/>
      <w:r w:rsidRPr="00932A95">
        <w:rPr>
          <w:rFonts w:cstheme="minorHAnsi"/>
          <w:i/>
          <w:iCs/>
        </w:rPr>
        <w:t xml:space="preserve"> oraz kontynuacja badań ma istotne znaczenie dla społeczeństwa i jest odpowiedzią na zmiany, jakie zaszły w medycynie. Praca w interdyscyplinarnym zespole pozwoli </w:t>
      </w:r>
      <w:r>
        <w:rPr>
          <w:rFonts w:cstheme="minorHAnsi"/>
          <w:i/>
          <w:iCs/>
        </w:rPr>
        <w:t xml:space="preserve">stworzyć </w:t>
      </w:r>
      <w:r w:rsidRPr="00932A95">
        <w:rPr>
          <w:rFonts w:cstheme="minorHAnsi"/>
          <w:i/>
          <w:iCs/>
        </w:rPr>
        <w:t>szerok</w:t>
      </w:r>
      <w:r>
        <w:rPr>
          <w:rFonts w:cstheme="minorHAnsi"/>
          <w:i/>
          <w:iCs/>
        </w:rPr>
        <w:t>ą</w:t>
      </w:r>
      <w:r w:rsidRPr="00932A95">
        <w:rPr>
          <w:rFonts w:cstheme="minorHAnsi"/>
          <w:i/>
          <w:iCs/>
        </w:rPr>
        <w:t xml:space="preserve"> gam</w:t>
      </w:r>
      <w:r>
        <w:rPr>
          <w:rFonts w:cstheme="minorHAnsi"/>
          <w:i/>
          <w:iCs/>
        </w:rPr>
        <w:t>ę</w:t>
      </w:r>
      <w:r w:rsidRPr="00932A95">
        <w:rPr>
          <w:rFonts w:cstheme="minorHAnsi"/>
          <w:i/>
          <w:iCs/>
        </w:rPr>
        <w:t xml:space="preserve"> zaawansowanych technologicznie urządzeń do oznaczania różnych substancji podczas monitorowania wielu chorób</w:t>
      </w:r>
      <w:r w:rsidR="00EC38AE">
        <w:rPr>
          <w:rFonts w:cstheme="minorHAnsi"/>
          <w:i/>
          <w:iCs/>
        </w:rPr>
        <w:t xml:space="preserve"> i będzie służyć </w:t>
      </w:r>
      <w:r w:rsidRPr="00932A95">
        <w:rPr>
          <w:rFonts w:cstheme="minorHAnsi"/>
          <w:i/>
          <w:iCs/>
        </w:rPr>
        <w:t>zarówno lekarz</w:t>
      </w:r>
      <w:r w:rsidR="00EC38AE">
        <w:rPr>
          <w:rFonts w:cstheme="minorHAnsi"/>
          <w:i/>
          <w:iCs/>
        </w:rPr>
        <w:t>om</w:t>
      </w:r>
      <w:r w:rsidRPr="00932A95">
        <w:rPr>
          <w:rFonts w:cstheme="minorHAnsi"/>
          <w:i/>
          <w:iCs/>
        </w:rPr>
        <w:t>, jak i samy</w:t>
      </w:r>
      <w:r w:rsidR="00EC38AE">
        <w:rPr>
          <w:rFonts w:cstheme="minorHAnsi"/>
          <w:i/>
          <w:iCs/>
        </w:rPr>
        <w:t>m</w:t>
      </w:r>
      <w:r w:rsidRPr="00932A95">
        <w:rPr>
          <w:rFonts w:cstheme="minorHAnsi"/>
          <w:i/>
          <w:iCs/>
        </w:rPr>
        <w:t xml:space="preserve"> pacjent</w:t>
      </w:r>
      <w:r w:rsidR="00EC38AE">
        <w:rPr>
          <w:rFonts w:cstheme="minorHAnsi"/>
          <w:i/>
          <w:iCs/>
        </w:rPr>
        <w:t>om</w:t>
      </w:r>
      <w:r w:rsidRPr="00932A95">
        <w:rPr>
          <w:rFonts w:cstheme="minorHAnsi"/>
          <w:i/>
          <w:iCs/>
        </w:rPr>
        <w:t>”</w:t>
      </w:r>
      <w:r w:rsidRPr="00932A95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– powiedziała </w:t>
      </w:r>
      <w:r w:rsidRPr="00932A95">
        <w:rPr>
          <w:rFonts w:cstheme="minorHAnsi"/>
        </w:rPr>
        <w:t>dr Barbara Kowalewska</w:t>
      </w:r>
      <w:r>
        <w:rPr>
          <w:rFonts w:cstheme="minorHAnsi"/>
        </w:rPr>
        <w:t xml:space="preserve"> z Wydziału Chemii </w:t>
      </w:r>
      <w:r w:rsidRPr="00932A95">
        <w:rPr>
          <w:rFonts w:cstheme="minorHAnsi"/>
        </w:rPr>
        <w:t>UW</w:t>
      </w:r>
      <w:r>
        <w:rPr>
          <w:rFonts w:cstheme="minorHAnsi"/>
        </w:rPr>
        <w:t>.</w:t>
      </w:r>
    </w:p>
    <w:p w14:paraId="7AB52F88" w14:textId="580A3066" w:rsidR="00BB5E00" w:rsidRDefault="00EC38AE" w:rsidP="00932A95">
      <w:pPr>
        <w:spacing w:after="0" w:line="300" w:lineRule="atLeast"/>
        <w:rPr>
          <w:rFonts w:cstheme="minorHAnsi"/>
        </w:rPr>
      </w:pPr>
      <w:r>
        <w:rPr>
          <w:rFonts w:cstheme="minorHAnsi"/>
        </w:rPr>
        <w:t>Zawarta u</w:t>
      </w:r>
      <w:r w:rsidRPr="00932A95">
        <w:rPr>
          <w:rFonts w:cstheme="minorHAnsi"/>
        </w:rPr>
        <w:t xml:space="preserve">mowa licencyjna umożliwi kontynuowanie prac badawczych </w:t>
      </w:r>
      <w:r>
        <w:rPr>
          <w:rFonts w:cstheme="minorHAnsi"/>
        </w:rPr>
        <w:t xml:space="preserve">i rozwojowych </w:t>
      </w:r>
      <w:r w:rsidRPr="00932A95">
        <w:rPr>
          <w:rFonts w:cstheme="minorHAnsi"/>
        </w:rPr>
        <w:t>nad innowacyjną i nieinwazyjną technologią diagnostyczną.</w:t>
      </w:r>
      <w:r>
        <w:rPr>
          <w:rFonts w:cstheme="minorHAnsi"/>
        </w:rPr>
        <w:t xml:space="preserve"> </w:t>
      </w:r>
      <w:r w:rsidR="00216E5E" w:rsidRPr="00932A95">
        <w:rPr>
          <w:rFonts w:cstheme="minorHAnsi"/>
        </w:rPr>
        <w:t xml:space="preserve">Rozwiązanie </w:t>
      </w:r>
      <w:r w:rsidR="00C279C6" w:rsidRPr="00932A95">
        <w:rPr>
          <w:rFonts w:cstheme="minorHAnsi"/>
        </w:rPr>
        <w:t xml:space="preserve">firmy </w:t>
      </w:r>
      <w:proofErr w:type="spellStart"/>
      <w:r w:rsidR="00C279C6" w:rsidRPr="00932A95">
        <w:rPr>
          <w:rFonts w:cstheme="minorHAnsi"/>
        </w:rPr>
        <w:t>Biometryks</w:t>
      </w:r>
      <w:proofErr w:type="spellEnd"/>
      <w:r w:rsidR="00C279C6" w:rsidRPr="00932A95">
        <w:rPr>
          <w:rFonts w:cstheme="minorHAnsi"/>
        </w:rPr>
        <w:t xml:space="preserve">, </w:t>
      </w:r>
      <w:r w:rsidR="007A270E" w:rsidRPr="00932A95">
        <w:rPr>
          <w:rFonts w:cstheme="minorHAnsi"/>
        </w:rPr>
        <w:t xml:space="preserve">roboczo </w:t>
      </w:r>
      <w:r w:rsidR="007A270E" w:rsidRPr="00932A95">
        <w:rPr>
          <w:rFonts w:cstheme="minorHAnsi"/>
        </w:rPr>
        <w:lastRenderedPageBreak/>
        <w:t>nazwan</w:t>
      </w:r>
      <w:r>
        <w:rPr>
          <w:rFonts w:cstheme="minorHAnsi"/>
        </w:rPr>
        <w:t>e</w:t>
      </w:r>
      <w:r w:rsidR="007A270E" w:rsidRPr="00932A95">
        <w:rPr>
          <w:rFonts w:cstheme="minorHAnsi"/>
        </w:rPr>
        <w:t xml:space="preserve"> </w:t>
      </w:r>
      <w:proofErr w:type="spellStart"/>
      <w:r w:rsidR="007A270E" w:rsidRPr="00932A95">
        <w:rPr>
          <w:rFonts w:cstheme="minorHAnsi"/>
        </w:rPr>
        <w:t>Biometryks</w:t>
      </w:r>
      <w:proofErr w:type="spellEnd"/>
      <w:r w:rsidR="007A270E" w:rsidRPr="00932A95">
        <w:rPr>
          <w:rFonts w:cstheme="minorHAnsi"/>
        </w:rPr>
        <w:t xml:space="preserve"> B1, </w:t>
      </w:r>
      <w:r w:rsidR="00C279C6" w:rsidRPr="00932A95">
        <w:rPr>
          <w:rFonts w:cstheme="minorHAnsi"/>
        </w:rPr>
        <w:t xml:space="preserve">poza sensorem </w:t>
      </w:r>
      <w:proofErr w:type="spellStart"/>
      <w:r w:rsidR="00C279C6" w:rsidRPr="00932A95">
        <w:rPr>
          <w:rFonts w:cstheme="minorHAnsi"/>
        </w:rPr>
        <w:t>grafenowym</w:t>
      </w:r>
      <w:proofErr w:type="spellEnd"/>
      <w:r w:rsidR="00C279C6" w:rsidRPr="00932A95">
        <w:rPr>
          <w:rFonts w:cstheme="minorHAnsi"/>
        </w:rPr>
        <w:t>, będzie zawierał</w:t>
      </w:r>
      <w:r w:rsidR="00216E5E" w:rsidRPr="00932A95">
        <w:rPr>
          <w:rFonts w:cstheme="minorHAnsi"/>
        </w:rPr>
        <w:t>o</w:t>
      </w:r>
      <w:r w:rsidR="00C279C6" w:rsidRPr="00932A95">
        <w:rPr>
          <w:rFonts w:cstheme="minorHAnsi"/>
        </w:rPr>
        <w:t xml:space="preserve"> aplikację </w:t>
      </w:r>
      <w:r>
        <w:rPr>
          <w:rFonts w:cstheme="minorHAnsi"/>
        </w:rPr>
        <w:t xml:space="preserve">– </w:t>
      </w:r>
      <w:r w:rsidR="00C279C6" w:rsidRPr="00932A95">
        <w:rPr>
          <w:rFonts w:cstheme="minorHAnsi"/>
        </w:rPr>
        <w:t>dla pacjenta i oddzielną dla lekarza</w:t>
      </w:r>
      <w:r w:rsidR="005132DD" w:rsidRPr="00932A95">
        <w:rPr>
          <w:rFonts w:cstheme="minorHAnsi"/>
        </w:rPr>
        <w:t>. W ten sposób lekarz będzie miał możliwość wglądu do danych</w:t>
      </w:r>
      <w:r>
        <w:rPr>
          <w:rFonts w:cstheme="minorHAnsi"/>
        </w:rPr>
        <w:t xml:space="preserve"> </w:t>
      </w:r>
      <w:r w:rsidR="00DD3F52" w:rsidRPr="00932A95">
        <w:rPr>
          <w:rFonts w:cstheme="minorHAnsi"/>
        </w:rPr>
        <w:t xml:space="preserve">diagnostycznych, by </w:t>
      </w:r>
      <w:r>
        <w:rPr>
          <w:rFonts w:cstheme="minorHAnsi"/>
        </w:rPr>
        <w:t xml:space="preserve">móc </w:t>
      </w:r>
      <w:r w:rsidR="00DD3F52" w:rsidRPr="00932A95">
        <w:rPr>
          <w:rFonts w:cstheme="minorHAnsi"/>
        </w:rPr>
        <w:t>możliwie najwcześniej podjąć decyzję</w:t>
      </w:r>
      <w:r>
        <w:rPr>
          <w:rFonts w:cstheme="minorHAnsi"/>
        </w:rPr>
        <w:t xml:space="preserve">, na przykład </w:t>
      </w:r>
      <w:r w:rsidR="00DD3F52" w:rsidRPr="00932A95">
        <w:rPr>
          <w:rFonts w:cstheme="minorHAnsi"/>
        </w:rPr>
        <w:t>o</w:t>
      </w:r>
      <w:r w:rsidR="0006686F" w:rsidRPr="00932A95">
        <w:rPr>
          <w:rFonts w:cstheme="minorHAnsi"/>
        </w:rPr>
        <w:t> </w:t>
      </w:r>
      <w:r w:rsidR="00DD3F52" w:rsidRPr="00932A95">
        <w:rPr>
          <w:rFonts w:cstheme="minorHAnsi"/>
        </w:rPr>
        <w:t xml:space="preserve">wskazaniu </w:t>
      </w:r>
      <w:r w:rsidR="0045168C" w:rsidRPr="00932A95">
        <w:rPr>
          <w:rFonts w:cstheme="minorHAnsi"/>
        </w:rPr>
        <w:t>do</w:t>
      </w:r>
      <w:r w:rsidR="00DD3F52" w:rsidRPr="00932A95">
        <w:rPr>
          <w:rFonts w:cstheme="minorHAnsi"/>
        </w:rPr>
        <w:t xml:space="preserve"> pogłębienia diagnostyki lub </w:t>
      </w:r>
      <w:r w:rsidR="0045168C" w:rsidRPr="00932A95">
        <w:rPr>
          <w:rFonts w:cstheme="minorHAnsi"/>
        </w:rPr>
        <w:t xml:space="preserve">o </w:t>
      </w:r>
      <w:r w:rsidR="00DD3F52" w:rsidRPr="00932A95">
        <w:rPr>
          <w:rFonts w:cstheme="minorHAnsi"/>
        </w:rPr>
        <w:t>podjęci</w:t>
      </w:r>
      <w:r w:rsidR="0045168C" w:rsidRPr="00932A95">
        <w:rPr>
          <w:rFonts w:cstheme="minorHAnsi"/>
        </w:rPr>
        <w:t>u</w:t>
      </w:r>
      <w:r w:rsidR="00DD3F52" w:rsidRPr="00932A95">
        <w:rPr>
          <w:rFonts w:cstheme="minorHAnsi"/>
        </w:rPr>
        <w:t xml:space="preserve"> leczenia pacjenta.</w:t>
      </w:r>
    </w:p>
    <w:p w14:paraId="19EF99CA" w14:textId="77777777" w:rsidR="00EC38AE" w:rsidRPr="00932A95" w:rsidRDefault="00EC38AE" w:rsidP="00932A95">
      <w:pPr>
        <w:spacing w:after="0" w:line="300" w:lineRule="atLeast"/>
        <w:rPr>
          <w:rFonts w:cstheme="minorHAnsi"/>
        </w:rPr>
      </w:pPr>
    </w:p>
    <w:p w14:paraId="3733ACFA" w14:textId="70745A79" w:rsidR="0006686F" w:rsidRPr="00EC38AE" w:rsidRDefault="00DD3F52" w:rsidP="00932A95">
      <w:pPr>
        <w:spacing w:after="0" w:line="300" w:lineRule="atLeast"/>
        <w:rPr>
          <w:rFonts w:cstheme="minorHAnsi"/>
        </w:rPr>
      </w:pPr>
      <w:r w:rsidRPr="00932A95">
        <w:rPr>
          <w:rFonts w:cstheme="minorHAnsi"/>
        </w:rPr>
        <w:t xml:space="preserve">Umowa została podpisana w Warszawie. </w:t>
      </w:r>
      <w:r w:rsidR="00003AC3">
        <w:rPr>
          <w:rFonts w:cstheme="minorHAnsi"/>
        </w:rPr>
        <w:t xml:space="preserve">W imieniu UW umowę podpisał prof. dr hab. Alojzy Z. Nowak, </w:t>
      </w:r>
      <w:r w:rsidR="00E44EAB">
        <w:rPr>
          <w:rFonts w:cstheme="minorHAnsi"/>
        </w:rPr>
        <w:t>r</w:t>
      </w:r>
      <w:r w:rsidR="00003AC3">
        <w:rPr>
          <w:rFonts w:cstheme="minorHAnsi"/>
        </w:rPr>
        <w:t>ektor U</w:t>
      </w:r>
      <w:r w:rsidR="00E44EAB">
        <w:rPr>
          <w:rFonts w:cstheme="minorHAnsi"/>
        </w:rPr>
        <w:t>niwersytetu Warszawskiego</w:t>
      </w:r>
      <w:r w:rsidR="00003AC3">
        <w:rPr>
          <w:rFonts w:cstheme="minorHAnsi"/>
        </w:rPr>
        <w:t>. Przy podpisywaniu umowy obecni byli dr hab</w:t>
      </w:r>
      <w:r w:rsidR="00003AC3" w:rsidRPr="00932A95">
        <w:rPr>
          <w:rFonts w:cstheme="minorHAnsi"/>
        </w:rPr>
        <w:t xml:space="preserve">. </w:t>
      </w:r>
      <w:r w:rsidR="00003AC3">
        <w:rPr>
          <w:rFonts w:cstheme="minorHAnsi"/>
        </w:rPr>
        <w:t xml:space="preserve">inż. </w:t>
      </w:r>
      <w:r w:rsidR="00003AC3" w:rsidRPr="00932A95">
        <w:rPr>
          <w:rFonts w:cstheme="minorHAnsi"/>
        </w:rPr>
        <w:t>Przemysław Dubel</w:t>
      </w:r>
      <w:r w:rsidR="00003AC3">
        <w:rPr>
          <w:rFonts w:cstheme="minorHAnsi"/>
        </w:rPr>
        <w:t xml:space="preserve"> pełniący obowiązki </w:t>
      </w:r>
      <w:r w:rsidR="00E44EAB">
        <w:rPr>
          <w:rFonts w:cstheme="minorHAnsi"/>
        </w:rPr>
        <w:t>d</w:t>
      </w:r>
      <w:r w:rsidR="00003AC3">
        <w:rPr>
          <w:rFonts w:cstheme="minorHAnsi"/>
        </w:rPr>
        <w:t xml:space="preserve">yrektora UOTT oraz </w:t>
      </w:r>
      <w:r w:rsidR="00003AC3" w:rsidRPr="00932A95">
        <w:rPr>
          <w:rFonts w:cstheme="minorHAnsi"/>
        </w:rPr>
        <w:t xml:space="preserve">dr </w:t>
      </w:r>
      <w:r w:rsidR="00003AC3">
        <w:rPr>
          <w:rFonts w:cstheme="minorHAnsi"/>
        </w:rPr>
        <w:t xml:space="preserve">n. med. Kris </w:t>
      </w:r>
      <w:proofErr w:type="spellStart"/>
      <w:r w:rsidR="00003AC3" w:rsidRPr="00932A95">
        <w:rPr>
          <w:rFonts w:cstheme="minorHAnsi"/>
        </w:rPr>
        <w:t>Siemionow</w:t>
      </w:r>
      <w:proofErr w:type="spellEnd"/>
      <w:r w:rsidR="00003AC3">
        <w:rPr>
          <w:rFonts w:cstheme="minorHAnsi"/>
        </w:rPr>
        <w:t xml:space="preserve">, </w:t>
      </w:r>
      <w:r w:rsidR="00E44EAB">
        <w:rPr>
          <w:rFonts w:cstheme="minorHAnsi"/>
        </w:rPr>
        <w:t>p</w:t>
      </w:r>
      <w:r w:rsidR="00003AC3">
        <w:rPr>
          <w:rFonts w:cstheme="minorHAnsi"/>
        </w:rPr>
        <w:t xml:space="preserve">rezes </w:t>
      </w:r>
      <w:r w:rsidR="00E44EAB">
        <w:rPr>
          <w:rFonts w:cstheme="minorHAnsi"/>
        </w:rPr>
        <w:t>z</w:t>
      </w:r>
      <w:r w:rsidR="00003AC3">
        <w:rPr>
          <w:rFonts w:cstheme="minorHAnsi"/>
        </w:rPr>
        <w:t xml:space="preserve">arządu </w:t>
      </w:r>
      <w:proofErr w:type="spellStart"/>
      <w:r w:rsidR="00003AC3">
        <w:rPr>
          <w:rFonts w:cstheme="minorHAnsi"/>
        </w:rPr>
        <w:t>Biometryks</w:t>
      </w:r>
      <w:proofErr w:type="spellEnd"/>
      <w:r w:rsidR="00003AC3">
        <w:rPr>
          <w:rFonts w:cstheme="minorHAnsi"/>
        </w:rPr>
        <w:t xml:space="preserve"> LLC. </w:t>
      </w:r>
    </w:p>
    <w:sectPr w:rsidR="0006686F" w:rsidRPr="00EC3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04"/>
    <w:rsid w:val="00003AC3"/>
    <w:rsid w:val="00051AD8"/>
    <w:rsid w:val="0006686F"/>
    <w:rsid w:val="00072DFD"/>
    <w:rsid w:val="000A7725"/>
    <w:rsid w:val="000E16D1"/>
    <w:rsid w:val="00110EC3"/>
    <w:rsid w:val="0012451D"/>
    <w:rsid w:val="00190F78"/>
    <w:rsid w:val="001C4B21"/>
    <w:rsid w:val="001E2B63"/>
    <w:rsid w:val="00202010"/>
    <w:rsid w:val="00214999"/>
    <w:rsid w:val="00216E5E"/>
    <w:rsid w:val="00227137"/>
    <w:rsid w:val="00231713"/>
    <w:rsid w:val="00252935"/>
    <w:rsid w:val="00273CA2"/>
    <w:rsid w:val="00383EF9"/>
    <w:rsid w:val="00396599"/>
    <w:rsid w:val="003D2C11"/>
    <w:rsid w:val="003F6E31"/>
    <w:rsid w:val="004074D7"/>
    <w:rsid w:val="0045168C"/>
    <w:rsid w:val="004E0E2C"/>
    <w:rsid w:val="005132DD"/>
    <w:rsid w:val="00593B4C"/>
    <w:rsid w:val="005C551A"/>
    <w:rsid w:val="005D138D"/>
    <w:rsid w:val="00655A4B"/>
    <w:rsid w:val="006D73FE"/>
    <w:rsid w:val="006E3D13"/>
    <w:rsid w:val="006E563E"/>
    <w:rsid w:val="006F08A0"/>
    <w:rsid w:val="0074411C"/>
    <w:rsid w:val="0076724D"/>
    <w:rsid w:val="00774F11"/>
    <w:rsid w:val="007A270E"/>
    <w:rsid w:val="007B7BED"/>
    <w:rsid w:val="007D647A"/>
    <w:rsid w:val="00850812"/>
    <w:rsid w:val="00853014"/>
    <w:rsid w:val="008A1413"/>
    <w:rsid w:val="008C626B"/>
    <w:rsid w:val="00910433"/>
    <w:rsid w:val="009326A1"/>
    <w:rsid w:val="00932A95"/>
    <w:rsid w:val="00946DF9"/>
    <w:rsid w:val="009555FD"/>
    <w:rsid w:val="009575D4"/>
    <w:rsid w:val="009B1A6C"/>
    <w:rsid w:val="00A37ABF"/>
    <w:rsid w:val="00A47A04"/>
    <w:rsid w:val="00B66FCB"/>
    <w:rsid w:val="00B863A4"/>
    <w:rsid w:val="00B9642F"/>
    <w:rsid w:val="00BB5E00"/>
    <w:rsid w:val="00C279C6"/>
    <w:rsid w:val="00C47EDF"/>
    <w:rsid w:val="00CA2330"/>
    <w:rsid w:val="00CE05D9"/>
    <w:rsid w:val="00CE3F52"/>
    <w:rsid w:val="00CF1588"/>
    <w:rsid w:val="00CF42DE"/>
    <w:rsid w:val="00DB41B6"/>
    <w:rsid w:val="00DB7F61"/>
    <w:rsid w:val="00DD3F52"/>
    <w:rsid w:val="00DE5E2E"/>
    <w:rsid w:val="00DE73C8"/>
    <w:rsid w:val="00E419A4"/>
    <w:rsid w:val="00E44EAB"/>
    <w:rsid w:val="00E476E4"/>
    <w:rsid w:val="00E547BB"/>
    <w:rsid w:val="00E62AC7"/>
    <w:rsid w:val="00E75F0C"/>
    <w:rsid w:val="00EC38AE"/>
    <w:rsid w:val="00ED581E"/>
    <w:rsid w:val="00F77CA5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40F8"/>
  <w15:chartTrackingRefBased/>
  <w15:docId w15:val="{488C7479-1860-425C-A532-6DB6320B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3F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3F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85081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5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255347E3B243AE5EB3BBC37253F2" ma:contentTypeVersion="14" ma:contentTypeDescription="Create a new document." ma:contentTypeScope="" ma:versionID="ecec206b6da8d51138d1fe0cf59bacbc">
  <xsd:schema xmlns:xsd="http://www.w3.org/2001/XMLSchema" xmlns:xs="http://www.w3.org/2001/XMLSchema" xmlns:p="http://schemas.microsoft.com/office/2006/metadata/properties" xmlns:ns2="6bc4f1a6-2908-4a1f-99a8-154292c41b76" xmlns:ns3="2da2d7dc-142b-4655-a7eb-e428ad9d57a8" targetNamespace="http://schemas.microsoft.com/office/2006/metadata/properties" ma:root="true" ma:fieldsID="2cad8ebdfe9ef27387e0f614661eafd3" ns2:_="" ns3:_="">
    <xsd:import namespace="6bc4f1a6-2908-4a1f-99a8-154292c41b76"/>
    <xsd:import namespace="2da2d7dc-142b-4655-a7eb-e428ad9d5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f1a6-2908-4a1f-99a8-154292c41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60e83f-1509-4e5c-b167-9f049abc0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2d7dc-142b-4655-a7eb-e428ad9d57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ae8a31-575a-4279-bd68-ee06f7a64399}" ma:internalName="TaxCatchAll" ma:showField="CatchAllData" ma:web="2da2d7dc-142b-4655-a7eb-e428ad9d5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D6288-F326-4B7D-8391-235E1CC76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f1a6-2908-4a1f-99a8-154292c41b76"/>
    <ds:schemaRef ds:uri="2da2d7dc-142b-4655-a7eb-e428ad9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498E0-A294-47B0-830F-8002486451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3446</Characters>
  <Application>Microsoft Office Word</Application>
  <DocSecurity>0</DocSecurity>
  <Lines>49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Dziuban</dc:creator>
  <cp:keywords/>
  <dc:description/>
  <cp:lastModifiedBy>Marek Massalski</cp:lastModifiedBy>
  <cp:revision>3</cp:revision>
  <dcterms:created xsi:type="dcterms:W3CDTF">2022-09-07T11:56:00Z</dcterms:created>
  <dcterms:modified xsi:type="dcterms:W3CDTF">2022-09-07T12:41:00Z</dcterms:modified>
</cp:coreProperties>
</file>